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margin" w:tblpY="986"/>
        <w:tblW w:w="0" w:type="auto"/>
        <w:tblInd w:w="0" w:type="dxa"/>
        <w:tblBorders>
          <w:top w:val="thinThickSmallGap" w:color="auto" w:sz="18" w:space="0"/>
          <w:left w:val="thinThickSmallGap" w:color="auto" w:sz="18" w:space="0"/>
          <w:bottom w:val="thickThinSmallGap" w:color="auto" w:sz="18" w:space="0"/>
          <w:right w:val="thickThinSmallGap" w:color="auto" w:sz="18" w:space="0"/>
          <w:insideH w:val="thinThickSmallGap" w:color="auto" w:sz="24" w:space="0"/>
          <w:insideV w:val="thinThickSmallGap" w:color="auto" w:sz="24" w:space="0"/>
        </w:tblBorders>
        <w:tblLayout w:type="autofit"/>
        <w:tblCellMar>
          <w:top w:w="0" w:type="dxa"/>
          <w:left w:w="108" w:type="dxa"/>
          <w:bottom w:w="0" w:type="dxa"/>
          <w:right w:w="108" w:type="dxa"/>
        </w:tblCellMar>
      </w:tblPr>
      <w:tblGrid>
        <w:gridCol w:w="9288"/>
      </w:tblGrid>
      <w:tr w14:paraId="0F3C5AEE">
        <w:tblPrEx>
          <w:tblBorders>
            <w:top w:val="thinThickSmallGap" w:color="auto" w:sz="18" w:space="0"/>
            <w:left w:val="thinThickSmallGap" w:color="auto" w:sz="18" w:space="0"/>
            <w:bottom w:val="thickThinSmallGap" w:color="auto" w:sz="18" w:space="0"/>
            <w:right w:val="thickThinSmallGap" w:color="auto" w:sz="18" w:space="0"/>
            <w:insideH w:val="thinThickSmallGap" w:color="auto" w:sz="24" w:space="0"/>
            <w:insideV w:val="thinThickSmallGap" w:color="auto" w:sz="24" w:space="0"/>
          </w:tblBorders>
          <w:tblCellMar>
            <w:top w:w="0" w:type="dxa"/>
            <w:left w:w="108" w:type="dxa"/>
            <w:bottom w:w="0" w:type="dxa"/>
            <w:right w:w="108" w:type="dxa"/>
          </w:tblCellMar>
        </w:tblPrEx>
        <w:trPr>
          <w:trHeight w:val="13904" w:hRule="atLeast"/>
        </w:trPr>
        <w:tc>
          <w:tcPr>
            <w:tcW w:w="9571" w:type="dxa"/>
            <w:noWrap w:val="0"/>
            <w:vAlign w:val="top"/>
          </w:tcPr>
          <w:p w14:paraId="58F93E50">
            <w:pPr>
              <w:spacing w:line="288" w:lineRule="auto"/>
              <w:jc w:val="center"/>
              <w:rPr>
                <w:b/>
                <w:bCs/>
                <w:lang w:val="es-ES"/>
              </w:rPr>
            </w:pPr>
            <w:r>
              <w:rPr>
                <w:b/>
                <w:bCs/>
                <w:lang w:val="es-ES"/>
              </w:rPr>
              <w:t>CỘNG HOÀ XÃ HỘI CHỦ NGHĨA VIỆT NAM</w:t>
            </w:r>
          </w:p>
          <w:p w14:paraId="6C523A53">
            <w:pPr>
              <w:spacing w:line="288" w:lineRule="auto"/>
              <w:jc w:val="center"/>
              <w:rPr>
                <w:b/>
                <w:bCs/>
                <w:lang w:val="es-ES"/>
              </w:rPr>
            </w:pPr>
            <w:r>
              <w:rPr>
                <w:b/>
                <w:bCs/>
                <w:lang w:val="es-ES"/>
              </w:rPr>
              <w:t>Độc lập - Tự do - Hạnh phúc</w:t>
            </w:r>
          </w:p>
          <w:p w14:paraId="1A0EF57F">
            <w:pPr>
              <w:spacing w:line="288" w:lineRule="auto"/>
              <w:jc w:val="center"/>
              <w:rPr>
                <w:lang w:val="es-ES"/>
              </w:rPr>
            </w:pPr>
            <w:r>
              <mc:AlternateContent>
                <mc:Choice Requires="wps">
                  <w:drawing>
                    <wp:anchor distT="0" distB="0" distL="114300" distR="114300" simplePos="0" relativeHeight="251660288" behindDoc="0" locked="0" layoutInCell="1" allowOverlap="1">
                      <wp:simplePos x="0" y="0"/>
                      <wp:positionH relativeFrom="column">
                        <wp:posOffset>1831975</wp:posOffset>
                      </wp:positionH>
                      <wp:positionV relativeFrom="paragraph">
                        <wp:posOffset>26670</wp:posOffset>
                      </wp:positionV>
                      <wp:extent cx="2099310" cy="0"/>
                      <wp:effectExtent l="0" t="9525" r="15240" b="9525"/>
                      <wp:wrapNone/>
                      <wp:docPr id="2" name="Đường thẳng 9"/>
                      <wp:cNvGraphicFramePr/>
                      <a:graphic xmlns:a="http://schemas.openxmlformats.org/drawingml/2006/main">
                        <a:graphicData uri="http://schemas.microsoft.com/office/word/2010/wordprocessingShape">
                          <wps:wsp>
                            <wps:cNvCnPr/>
                            <wps:spPr>
                              <a:xfrm>
                                <a:off x="0" y="0"/>
                                <a:ext cx="209931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Đường thẳng 9" o:spid="_x0000_s1026" o:spt="20" style="position:absolute;left:0pt;margin-left:144.25pt;margin-top:2.1pt;height:0pt;width:165.3pt;z-index:251660288;mso-width-relative:page;mso-height-relative:page;" filled="f" stroked="t" coordsize="21600,21600" o:gfxdata="UEsDBAoAAAAAAIdO4kAAAAAAAAAAAAAAAAAEAAAAZHJzL1BLAwQUAAAACACHTuJAHJcFTNQAAAAH&#10;AQAADwAAAGRycy9kb3ducmV2LnhtbE2OwU7DMBBE70j8g7VI3KiTqK3cEKcSlbj0RqiAoxtvk6jx&#10;OordtPl7Fi5wHM3ozSu2N9eLCcfQedKQLhIQSLW3HTUaDu+vTwpEiIas6T2hhhkDbMv7u8Lk1l/p&#10;DacqNoIhFHKjoY1xyKUMdYvOhIUfkLg7+dGZyHFspB3NleGul1mSrKUzHfFDawbctVifq4tjyupT&#10;veyNOsxzX31tlruP/URO68eHNHkGEfEW/8bwo8/qULLT0V/IBtFryJRa8VTDMgPB/TrdpCCOv1mW&#10;hfzvX34DUEsDBBQAAAAIAIdO4kCXfFWz9AEAAOcDAAAOAAAAZHJzL2Uyb0RvYy54bWytU0uOEzEQ&#10;3SNxB8t70p0gEGmlM4sJwwbBSMABKra725J/cjnp5BZcgDsgsYMt4h5zE8ruTAaGTRb0wl12lV/V&#10;e1VeXR2sYXsVUXvX8vms5kw54aV2fcs/fbx59oozTOAkGO9Uy48K+dX66ZPVGBq18IM3UkVGIA6b&#10;MbR8SCk0VYViUBZw5oNy5Ox8tJBoG/tKRhgJ3ZpqUdcvq9FHGaIXCpFON5OTnxDjJYC+67RQGy92&#10;Vrk0oUZlIBElHHRAvi7Vdp0S6X3XoUrMtJyYprJSErK3ea3WK2j6CGHQ4lQCXFLCI04WtKOkZ6gN&#10;JGC7qP+BslpEj75LM+FtNREpihCLef1Imw8DBFW4kNQYzqLj/4MV7/a3kWnZ8gVnDiw1/OfnX1/v&#10;fnxxPUvD3fdv9F9mmcaADUVfu9t42mG4jZnzoYs2/4kNOxRpj2dp1SExQYeLerl8PifVxb2vergY&#10;IqY3yluWjZYb7TJraGD/FhMlo9D7kHxsHBtpcpf1i4wHNIMd9Z5MG4gHur5cRm+0vNHG5CsY++21&#10;iWwPeQ7KlzkR8F9hOcsGcJjiimuakEGBfO0kS8dACjl6GDzXYJXkzCh6R9kiQGgSaHNJJKU2jirI&#10;sk5CZmvr5ZH6sQtR9wNJMS9VZg/1v9R7mtU8YH/uC9LD+1z/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yXBUzUAAAABwEAAA8AAAAAAAAAAQAgAAAAIgAAAGRycy9kb3ducmV2LnhtbFBLAQIUABQA&#10;AAAIAIdO4kCXfFWz9AEAAOcDAAAOAAAAAAAAAAEAIAAAACMBAABkcnMvZTJvRG9jLnhtbFBLBQYA&#10;AAAABgAGAFkBAACJBQAAAAA=&#10;">
                      <v:fill on="f" focussize="0,0"/>
                      <v:stroke weight="1.5pt" color="#000000" joinstyle="round"/>
                      <v:imagedata o:title=""/>
                      <o:lock v:ext="edit" aspectratio="f"/>
                    </v:line>
                  </w:pict>
                </mc:Fallback>
              </mc:AlternateContent>
            </w:r>
          </w:p>
          <w:p w14:paraId="4DB09ACF">
            <w:pPr>
              <w:spacing w:line="288" w:lineRule="auto"/>
              <w:jc w:val="center"/>
              <w:rPr>
                <w:lang w:val="es-ES"/>
              </w:rPr>
            </w:pPr>
          </w:p>
          <w:p w14:paraId="43D9BEA9">
            <w:pPr>
              <w:spacing w:line="288" w:lineRule="auto"/>
              <w:jc w:val="center"/>
              <w:rPr>
                <w:lang w:val="es-ES"/>
              </w:rPr>
            </w:pPr>
          </w:p>
          <w:p w14:paraId="1EE5DE69">
            <w:pPr>
              <w:spacing w:line="288" w:lineRule="auto"/>
              <w:rPr>
                <w:b/>
                <w:lang w:val="es-ES"/>
              </w:rPr>
            </w:pPr>
          </w:p>
          <w:p w14:paraId="4D4C530E">
            <w:pPr>
              <w:spacing w:line="288" w:lineRule="auto"/>
              <w:jc w:val="center"/>
              <w:rPr>
                <w:lang w:val="es-ES"/>
              </w:rPr>
            </w:pPr>
          </w:p>
          <w:p w14:paraId="1F2CEBC0">
            <w:pPr>
              <w:spacing w:line="288" w:lineRule="auto"/>
              <w:jc w:val="center"/>
              <w:rPr>
                <w:lang w:val="es-ES"/>
              </w:rPr>
            </w:pPr>
          </w:p>
          <w:p w14:paraId="1B8FCEFA">
            <w:pPr>
              <w:spacing w:line="288" w:lineRule="auto"/>
              <w:jc w:val="center"/>
              <w:rPr>
                <w:lang w:val="es-ES"/>
              </w:rPr>
            </w:pPr>
          </w:p>
          <w:p w14:paraId="2133BF21">
            <w:pPr>
              <w:spacing w:line="288" w:lineRule="auto"/>
              <w:jc w:val="center"/>
              <w:rPr>
                <w:lang w:val="es-ES"/>
              </w:rPr>
            </w:pPr>
          </w:p>
          <w:p w14:paraId="61BF30A6">
            <w:pPr>
              <w:spacing w:line="288" w:lineRule="auto"/>
              <w:jc w:val="center"/>
              <w:rPr>
                <w:lang w:val="es-ES"/>
              </w:rPr>
            </w:pPr>
          </w:p>
          <w:p w14:paraId="7EC8020E">
            <w:pPr>
              <w:spacing w:line="288" w:lineRule="auto"/>
              <w:jc w:val="center"/>
              <w:rPr>
                <w:b/>
                <w:bCs/>
                <w:sz w:val="48"/>
                <w:szCs w:val="48"/>
                <w:lang w:val="es-ES"/>
              </w:rPr>
            </w:pPr>
            <w:r>
              <w:rPr>
                <w:b/>
                <w:bCs/>
                <w:sz w:val="48"/>
                <w:szCs w:val="48"/>
                <w:lang w:val="es-ES"/>
              </w:rPr>
              <w:t>HỢP ĐỒNG TƯ VẤN</w:t>
            </w:r>
          </w:p>
          <w:p w14:paraId="73E6920E">
            <w:pPr>
              <w:spacing w:line="288" w:lineRule="auto"/>
              <w:jc w:val="center"/>
              <w:rPr>
                <w:lang w:val="es-ES"/>
              </w:rPr>
            </w:pPr>
            <w:r>
              <w:rPr>
                <w:b/>
                <w:lang w:val="es-ES"/>
              </w:rPr>
              <w:t xml:space="preserve">Số: </w:t>
            </w:r>
            <w:r>
              <w:rPr>
                <w:rFonts w:hint="default"/>
                <w:b/>
                <w:lang w:val="en-US"/>
              </w:rPr>
              <w:t>…………</w:t>
            </w:r>
            <w:r>
              <w:rPr>
                <w:b/>
                <w:lang w:val="en-US"/>
              </w:rPr>
              <w:t>/2026/HĐTV-</w:t>
            </w:r>
            <w:r>
              <w:rPr>
                <w:rFonts w:hint="default"/>
                <w:b/>
                <w:lang w:val="en-US"/>
              </w:rPr>
              <w:t>…………</w:t>
            </w:r>
            <w:r>
              <w:rPr>
                <w:b/>
                <w:lang w:val="es-ES"/>
              </w:rPr>
              <w:t xml:space="preserve"> </w:t>
            </w:r>
          </w:p>
          <w:p w14:paraId="5ED7F7BF">
            <w:pPr>
              <w:spacing w:line="288" w:lineRule="auto"/>
              <w:jc w:val="center"/>
              <w:rPr>
                <w:b/>
                <w:spacing w:val="-4"/>
                <w:lang w:val="en-US"/>
              </w:rPr>
            </w:pPr>
            <w:bookmarkStart w:id="0" w:name="_Hlk74391663"/>
            <w:r>
              <w:rPr>
                <w:b/>
                <w:spacing w:val="-4"/>
                <w:lang w:val="nl-NL"/>
              </w:rPr>
              <w:t xml:space="preserve">Về việc </w:t>
            </w:r>
            <w:bookmarkEnd w:id="0"/>
            <w:r>
              <w:rPr>
                <w:b/>
                <w:spacing w:val="-4"/>
                <w:lang w:val="nl-NL"/>
              </w:rPr>
              <w:t xml:space="preserve">tư vấn </w:t>
            </w:r>
            <w:r>
              <w:rPr>
                <w:rFonts w:hint="default"/>
                <w:b/>
                <w:spacing w:val="-4"/>
                <w:lang w:val="en-US"/>
              </w:rPr>
              <w:t xml:space="preserve">……………………………………….. </w:t>
            </w:r>
            <w:r>
              <w:rPr>
                <w:b/>
                <w:spacing w:val="-4"/>
                <w:lang w:val="nl-NL"/>
              </w:rPr>
              <w:t xml:space="preserve">cho </w:t>
            </w:r>
            <w:r>
              <w:rPr>
                <w:b/>
                <w:spacing w:val="-4"/>
                <w:lang w:val="en-US"/>
              </w:rPr>
              <w:t>gói thầu:</w:t>
            </w:r>
          </w:p>
          <w:p w14:paraId="3417F9CF">
            <w:pPr>
              <w:spacing w:line="288" w:lineRule="auto"/>
              <w:jc w:val="center"/>
              <w:rPr>
                <w:rFonts w:hint="default"/>
                <w:b/>
                <w:spacing w:val="-4"/>
                <w:lang w:val="en-US"/>
              </w:rPr>
            </w:pPr>
            <w:r>
              <w:rPr>
                <w:b/>
                <w:spacing w:val="-4"/>
                <w:lang w:val="en-US"/>
              </w:rPr>
              <w:t>Mua sắm thiết bị y tế tại Bệnh viện Phùng Chí Kiên</w:t>
            </w:r>
          </w:p>
          <w:p w14:paraId="6192FCE8">
            <w:pPr>
              <w:spacing w:line="288" w:lineRule="auto"/>
              <w:jc w:val="center"/>
              <w:rPr>
                <w:b/>
                <w:bCs/>
                <w:lang w:val="es-ES"/>
              </w:rPr>
            </w:pPr>
          </w:p>
          <w:p w14:paraId="3A065CE4">
            <w:pPr>
              <w:spacing w:line="288" w:lineRule="auto"/>
              <w:jc w:val="center"/>
              <w:rPr>
                <w:b/>
                <w:bCs/>
                <w:lang w:val="es-ES"/>
              </w:rPr>
            </w:pPr>
            <w:r>
              <w:rPr>
                <w:b/>
                <w:bCs/>
                <w:lang w:val="es-ES"/>
              </w:rPr>
              <w:t xml:space="preserve">Giữa </w:t>
            </w:r>
          </w:p>
          <w:p w14:paraId="3508347D">
            <w:pPr>
              <w:spacing w:line="288" w:lineRule="auto"/>
              <w:jc w:val="center"/>
              <w:rPr>
                <w:b/>
                <w:bCs/>
                <w:lang w:val="es-ES"/>
              </w:rPr>
            </w:pPr>
          </w:p>
          <w:p w14:paraId="5EAF2E43">
            <w:pPr>
              <w:spacing w:line="288" w:lineRule="auto"/>
              <w:jc w:val="center"/>
              <w:rPr>
                <w:rFonts w:hint="default"/>
                <w:b/>
                <w:bCs/>
                <w:lang w:val="en-US"/>
              </w:rPr>
            </w:pPr>
            <w:r>
              <w:rPr>
                <w:b/>
                <w:iCs/>
                <w:lang w:val="en-US"/>
              </w:rPr>
              <w:t>Bệnh viện Phùng Chí Kiên</w:t>
            </w:r>
          </w:p>
          <w:p w14:paraId="6A39392F">
            <w:pPr>
              <w:spacing w:line="288" w:lineRule="auto"/>
              <w:jc w:val="center"/>
              <w:rPr>
                <w:b/>
                <w:bCs/>
                <w:lang w:val="es-ES"/>
              </w:rPr>
            </w:pPr>
            <w:r>
              <w:rPr>
                <w:b/>
                <w:bCs/>
                <w:lang w:val="es-ES"/>
              </w:rPr>
              <w:t xml:space="preserve">Và </w:t>
            </w:r>
          </w:p>
          <w:p w14:paraId="542E36B2">
            <w:pPr>
              <w:spacing w:line="288" w:lineRule="auto"/>
              <w:jc w:val="center"/>
              <w:rPr>
                <w:b/>
                <w:bCs/>
                <w:lang w:val="es-ES"/>
              </w:rPr>
            </w:pPr>
          </w:p>
          <w:p w14:paraId="6D424DDD">
            <w:pPr>
              <w:spacing w:line="288" w:lineRule="auto"/>
              <w:jc w:val="center"/>
              <w:rPr>
                <w:rFonts w:hint="default"/>
                <w:lang w:val="en-US"/>
              </w:rPr>
            </w:pPr>
            <w:r>
              <w:rPr>
                <w:rFonts w:eastAsia="Calibri"/>
                <w:b/>
                <w:lang w:val="es-ES"/>
              </w:rPr>
              <w:t xml:space="preserve">Công ty </w:t>
            </w:r>
            <w:r>
              <w:rPr>
                <w:rFonts w:hint="default" w:eastAsia="Calibri"/>
                <w:b/>
                <w:lang w:val="en-US"/>
              </w:rPr>
              <w:t>.………………………………………</w:t>
            </w:r>
          </w:p>
          <w:p w14:paraId="0867A54F">
            <w:pPr>
              <w:spacing w:line="288" w:lineRule="auto"/>
              <w:rPr>
                <w:lang w:val="es-ES"/>
              </w:rPr>
            </w:pPr>
          </w:p>
          <w:p w14:paraId="10BC2989">
            <w:pPr>
              <w:spacing w:line="288" w:lineRule="auto"/>
              <w:rPr>
                <w:lang w:val="es-ES"/>
              </w:rPr>
            </w:pPr>
          </w:p>
          <w:p w14:paraId="44F01E18">
            <w:pPr>
              <w:spacing w:line="288" w:lineRule="auto"/>
              <w:jc w:val="center"/>
              <w:rPr>
                <w:lang w:val="es-ES"/>
              </w:rPr>
            </w:pPr>
          </w:p>
          <w:p w14:paraId="34D43E6D">
            <w:pPr>
              <w:spacing w:line="288" w:lineRule="auto"/>
              <w:jc w:val="center"/>
              <w:rPr>
                <w:b/>
                <w:bCs/>
                <w:lang w:val="vi-VN"/>
              </w:rPr>
            </w:pPr>
          </w:p>
          <w:p w14:paraId="09C462C4">
            <w:pPr>
              <w:spacing w:line="288" w:lineRule="auto"/>
              <w:jc w:val="center"/>
              <w:rPr>
                <w:b/>
                <w:bCs/>
                <w:lang w:val="vi-VN"/>
              </w:rPr>
            </w:pPr>
          </w:p>
          <w:p w14:paraId="11599CFC">
            <w:pPr>
              <w:spacing w:line="288" w:lineRule="auto"/>
              <w:jc w:val="center"/>
              <w:rPr>
                <w:b/>
                <w:bCs/>
                <w:lang w:val="vi-VN"/>
              </w:rPr>
            </w:pPr>
          </w:p>
          <w:p w14:paraId="038138A3">
            <w:pPr>
              <w:spacing w:line="288" w:lineRule="auto"/>
              <w:jc w:val="center"/>
              <w:rPr>
                <w:b/>
                <w:bCs/>
                <w:lang w:val="vi-VN"/>
              </w:rPr>
            </w:pPr>
          </w:p>
          <w:p w14:paraId="445FBEB9">
            <w:pPr>
              <w:spacing w:line="288" w:lineRule="auto"/>
              <w:jc w:val="center"/>
              <w:rPr>
                <w:b/>
                <w:bCs/>
                <w:lang w:val="vi-VN"/>
              </w:rPr>
            </w:pPr>
          </w:p>
          <w:p w14:paraId="76A8B072">
            <w:pPr>
              <w:spacing w:line="288" w:lineRule="auto"/>
              <w:jc w:val="center"/>
              <w:rPr>
                <w:b/>
                <w:bCs/>
                <w:lang w:val="es-ES"/>
              </w:rPr>
            </w:pPr>
          </w:p>
          <w:p w14:paraId="5417380C">
            <w:pPr>
              <w:spacing w:line="288" w:lineRule="auto"/>
              <w:jc w:val="center"/>
              <w:rPr>
                <w:b/>
                <w:bCs/>
                <w:lang w:val="es-ES"/>
              </w:rPr>
            </w:pPr>
          </w:p>
          <w:p w14:paraId="137BEA60">
            <w:pPr>
              <w:spacing w:line="288" w:lineRule="auto"/>
              <w:jc w:val="center"/>
              <w:rPr>
                <w:b/>
                <w:bCs/>
                <w:lang w:val="es-ES"/>
              </w:rPr>
            </w:pPr>
          </w:p>
          <w:p w14:paraId="5B236CCD">
            <w:pPr>
              <w:spacing w:line="288" w:lineRule="auto"/>
              <w:jc w:val="center"/>
              <w:rPr>
                <w:b/>
                <w:bCs/>
                <w:lang w:val="es-ES"/>
              </w:rPr>
            </w:pPr>
            <w:r>
              <w:rPr>
                <w:b/>
                <w:bCs/>
                <w:lang w:val="es-ES"/>
              </w:rPr>
              <w:t>Năm 2026</w:t>
            </w:r>
          </w:p>
        </w:tc>
      </w:tr>
    </w:tbl>
    <w:p w14:paraId="20B3B80F">
      <w:pPr>
        <w:tabs>
          <w:tab w:val="left" w:pos="540"/>
        </w:tabs>
        <w:spacing w:line="288" w:lineRule="auto"/>
        <w:jc w:val="center"/>
        <w:rPr>
          <w:b/>
        </w:rPr>
      </w:pPr>
    </w:p>
    <w:p w14:paraId="2A7134C6">
      <w:pPr>
        <w:tabs>
          <w:tab w:val="left" w:pos="540"/>
        </w:tabs>
        <w:spacing w:line="288" w:lineRule="auto"/>
        <w:jc w:val="center"/>
        <w:rPr>
          <w:b/>
        </w:rPr>
      </w:pPr>
      <w:r>
        <w:rPr>
          <w:b/>
        </w:rPr>
        <w:t>CỘNG HOÀ XÃ HỘI CHỦ NGHĨA VIỆT NAM</w:t>
      </w:r>
    </w:p>
    <w:p w14:paraId="336AB98C">
      <w:pPr>
        <w:widowControl w:val="0"/>
        <w:spacing w:line="288" w:lineRule="auto"/>
        <w:ind w:left="720" w:hanging="720"/>
        <w:jc w:val="center"/>
        <w:rPr>
          <w:b/>
          <w:bCs/>
        </w:rPr>
      </w:pPr>
      <w:r>
        <w:rPr>
          <w:b/>
          <w:bCs/>
        </w:rPr>
        <w:t>Độc lập - Tự do - Hạnh phúc</w:t>
      </w:r>
    </w:p>
    <w:p w14:paraId="44C6FE93">
      <w:pPr>
        <w:widowControl w:val="0"/>
        <w:spacing w:line="288" w:lineRule="auto"/>
        <w:ind w:left="720" w:hanging="720"/>
        <w:jc w:val="center"/>
        <w:rPr>
          <w:b/>
          <w:bCs/>
        </w:rPr>
      </w:pPr>
      <w:r>
        <w:rPr>
          <w:b/>
        </w:rPr>
        <mc:AlternateContent>
          <mc:Choice Requires="wps">
            <w:drawing>
              <wp:anchor distT="0" distB="0" distL="114300" distR="114300" simplePos="0" relativeHeight="251659264" behindDoc="0" locked="0" layoutInCell="1" allowOverlap="1">
                <wp:simplePos x="0" y="0"/>
                <wp:positionH relativeFrom="column">
                  <wp:posOffset>1849755</wp:posOffset>
                </wp:positionH>
                <wp:positionV relativeFrom="paragraph">
                  <wp:posOffset>6350</wp:posOffset>
                </wp:positionV>
                <wp:extent cx="2059305" cy="0"/>
                <wp:effectExtent l="0" t="6350" r="0" b="6350"/>
                <wp:wrapNone/>
                <wp:docPr id="1" name="Đường thẳng 6"/>
                <wp:cNvGraphicFramePr/>
                <a:graphic xmlns:a="http://schemas.openxmlformats.org/drawingml/2006/main">
                  <a:graphicData uri="http://schemas.microsoft.com/office/word/2010/wordprocessingShape">
                    <wps:wsp>
                      <wps:cNvCnPr/>
                      <wps:spPr>
                        <a:xfrm>
                          <a:off x="0" y="0"/>
                          <a:ext cx="205930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Đường thẳng 6" o:spid="_x0000_s1026" o:spt="20" style="position:absolute;left:0pt;margin-left:145.65pt;margin-top:0.5pt;height:0pt;width:162.15pt;z-index:251659264;mso-width-relative:page;mso-height-relative:page;" filled="f" stroked="t" coordsize="21600,21600" o:gfxdata="UEsDBAoAAAAAAIdO4kAAAAAAAAAAAAAAAAAEAAAAZHJzL1BLAwQUAAAACACHTuJAmqT/XtUAAAAH&#10;AQAADwAAAGRycy9kb3ducmV2LnhtbE2Py07DMBBF90j8gzVI7KiTIEIIcboAVRWITVskttNkiAPx&#10;OI3dB3/PwAaWV+fqzplqfnKDOtAUes8G0lkCirjxbc+dgdfN4qoAFSJyi4NnMvBFAeb1+VmFZeuP&#10;vKLDOnZKRjiUaMDGOJZah8aSwzDzI7Gwdz85jBKnTrcTHmXcDTpLklw77FkuWBzpwVLzud47A/i4&#10;XMW3Inu+7Z/sy8dmsVvaYmfM5UWa3IOKdIp/ZfjRF3WoxWnr99wGNRjI7tJrqQqQl4Tn6U0Oavub&#10;dV3p//71N1BLAwQUAAAACACHTuJAn/TI4vUBAADnAwAADgAAAGRycy9lMm9Eb2MueG1srVNLjhMx&#10;EN0jcQfLe9KdoBmglc4sJgwbBCMBB6jY7m5L/snlpJNbcAHugMQOtoh7zE0ouzMZGDZZ0At32VV+&#10;Ve9VeXm1t4btVETtXcvns5oz5YSX2vUt//Tx5tlLzjCBk2C8Uy0/KORXq6dPlmNo1MIP3kgVGYE4&#10;bMbQ8iGl0FQVikFZwJkPypGz89FCom3sKxlhJHRrqkVdX1ajjzJELxQina4nJz8ixnMAfddpodZe&#10;bK1yaUKNykAiSjjogHxVqu06JdL7rkOVmGk5MU1lpSRkb/JarZbQ9BHCoMWxBDinhEecLGhHSU9Q&#10;a0jAtlH/A2W1iB59l2bC22oiUhQhFvP6kTYfBgiqcCGpMZxEx/8HK97tbiPTkiaBMweWGv7z86+v&#10;dz++uJ6l4e77N/pfZpnGgA1FX7vbeNxhuI2Z876LNv+JDdsXaQ8nadU+MUGHi/ri1fP6gjNx76se&#10;LoaI6Y3ylmWj5Ua7zBoa2L3FRMko9D4kHxvHRqp38aKmLgqgGeyo92TaQDzQ9eUyeqPljTYmX8HY&#10;b65NZDvIc1C+zImA/wrLWdaAwxRXXNOEDArkaydZOgRSyNHD4LkGqyRnRtE7yhYBQpNAm3MiKbVx&#10;VEGWdRIyWxsvD9SPbYi6H0iKeakye6j/pd7jrOYB+3NfkB7e5+o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qT/XtUAAAAHAQAADwAAAAAAAAABACAAAAAiAAAAZHJzL2Rvd25yZXYueG1sUEsBAhQA&#10;FAAAAAgAh07iQJ/0yOL1AQAA5wMAAA4AAAAAAAAAAQAgAAAAJAEAAGRycy9lMm9Eb2MueG1sUEsF&#10;BgAAAAAGAAYAWQEAAIsFAAAAAA==&#10;">
                <v:fill on="f" focussize="0,0"/>
                <v:stroke weight="1pt" color="#000000" joinstyle="round"/>
                <v:imagedata o:title=""/>
                <o:lock v:ext="edit" aspectratio="f"/>
              </v:line>
            </w:pict>
          </mc:Fallback>
        </mc:AlternateContent>
      </w:r>
    </w:p>
    <w:p w14:paraId="50CE9E6B">
      <w:pPr>
        <w:widowControl w:val="0"/>
        <w:spacing w:line="288" w:lineRule="auto"/>
        <w:ind w:left="720" w:hanging="720"/>
        <w:jc w:val="center"/>
        <w:rPr>
          <w:b/>
          <w:bCs/>
          <w:sz w:val="28"/>
          <w:szCs w:val="28"/>
        </w:rPr>
      </w:pPr>
      <w:r>
        <w:rPr>
          <w:b/>
          <w:bCs/>
          <w:sz w:val="28"/>
          <w:szCs w:val="28"/>
        </w:rPr>
        <w:t>HỢP ĐỒNG TƯ VẤN</w:t>
      </w:r>
    </w:p>
    <w:p w14:paraId="175F78B1">
      <w:pPr>
        <w:spacing w:line="288" w:lineRule="auto"/>
        <w:jc w:val="center"/>
        <w:rPr>
          <w:rFonts w:hint="default"/>
          <w:b/>
          <w:lang w:val="en-US"/>
        </w:rPr>
      </w:pPr>
      <w:r>
        <w:rPr>
          <w:b/>
          <w:lang w:val="es-ES"/>
        </w:rPr>
        <w:t xml:space="preserve">Số: </w:t>
      </w:r>
      <w:r>
        <w:rPr>
          <w:rFonts w:hint="default"/>
          <w:b/>
          <w:lang w:val="en-US"/>
        </w:rPr>
        <w:t xml:space="preserve"> ………..</w:t>
      </w:r>
      <w:r>
        <w:rPr>
          <w:b/>
          <w:lang w:val="en-US"/>
        </w:rPr>
        <w:t>/2026/HĐTV-</w:t>
      </w:r>
      <w:r>
        <w:rPr>
          <w:rFonts w:hint="default"/>
          <w:b/>
          <w:lang w:val="en-US"/>
        </w:rPr>
        <w:t>………………</w:t>
      </w:r>
    </w:p>
    <w:p w14:paraId="55C0D2DE">
      <w:pPr>
        <w:spacing w:line="288" w:lineRule="auto"/>
        <w:jc w:val="center"/>
        <w:rPr>
          <w:b/>
          <w:iCs/>
          <w:lang w:val="es-ES"/>
        </w:rPr>
      </w:pPr>
    </w:p>
    <w:p w14:paraId="10A4C3FD">
      <w:pPr>
        <w:spacing w:line="288" w:lineRule="auto"/>
        <w:ind w:firstLine="567"/>
        <w:jc w:val="both"/>
        <w:rPr>
          <w:lang w:val="nl-NL"/>
        </w:rPr>
      </w:pPr>
      <w:bookmarkStart w:id="1" w:name="_Hlk173362903"/>
      <w:r>
        <w:rPr>
          <w:lang w:val="nl-NL"/>
        </w:rPr>
        <w:t>Căn cứ Bộ luật Dân sự số 91/2015/QH13 ngày 24/11/2015 của Quốc hội;</w:t>
      </w:r>
    </w:p>
    <w:p w14:paraId="08CD6063">
      <w:pPr>
        <w:spacing w:line="288" w:lineRule="auto"/>
        <w:ind w:firstLine="567"/>
        <w:jc w:val="both"/>
        <w:rPr>
          <w:lang w:val="nl-NL"/>
        </w:rPr>
      </w:pPr>
      <w:r>
        <w:rPr>
          <w:lang w:val="nl-NL"/>
        </w:rPr>
        <w:t>Căn cứ Luật Thương mại số 36/2005/QH11 ngày 14/06/2005 của Quốc hội;</w:t>
      </w:r>
    </w:p>
    <w:p w14:paraId="23714BB2">
      <w:pPr>
        <w:spacing w:line="288" w:lineRule="auto"/>
        <w:ind w:firstLine="567"/>
        <w:jc w:val="both"/>
        <w:rPr>
          <w:lang w:val="nl-NL"/>
        </w:rPr>
      </w:pPr>
      <w:r>
        <w:rPr>
          <w:lang w:val="nl-NL"/>
        </w:rPr>
        <w:t xml:space="preserve">Căn cứ Luật Đấu thầu số 22/2023/QH15 ngày 23/06/2023 của Quốc hội; </w:t>
      </w:r>
    </w:p>
    <w:p w14:paraId="011F2238">
      <w:pPr>
        <w:spacing w:line="288" w:lineRule="auto"/>
        <w:ind w:firstLine="567"/>
        <w:jc w:val="both"/>
        <w:rPr>
          <w:lang w:val="nl-NL"/>
        </w:rPr>
      </w:pPr>
      <w:r>
        <w:rPr>
          <w:lang w:val="nl-NL"/>
        </w:rPr>
        <w:t xml:space="preserve">Căn cứ Luật số 57/2024/QH15 ngày 29/11/2024 của Quốc hội về việc sửa đổi, bổ sung một số điều của Luật Quy hoạch, Luật Đầu tư, Luật Đầu tư theo phương thức đối tác công tư và Luật Đấu thầu; </w:t>
      </w:r>
    </w:p>
    <w:p w14:paraId="3CA3657B">
      <w:pPr>
        <w:spacing w:line="288" w:lineRule="auto"/>
        <w:ind w:firstLine="567"/>
        <w:jc w:val="both"/>
        <w:rPr>
          <w:lang w:val="nl-NL"/>
        </w:rPr>
      </w:pPr>
      <w:r>
        <w:rPr>
          <w:lang w:val="nl-NL"/>
        </w:rPr>
        <w:t>Căn cứ Luật số 90/2025/QH15 ngày 25/06/2025 của Quốc hội về việc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BEF8AFC">
      <w:pPr>
        <w:keepNext w:val="0"/>
        <w:keepLines w:val="0"/>
        <w:pageBreakBefore w:val="0"/>
        <w:tabs>
          <w:tab w:val="left" w:pos="2977"/>
        </w:tabs>
        <w:kinsoku/>
        <w:wordWrap/>
        <w:overflowPunct/>
        <w:topLinePunct w:val="0"/>
        <w:autoSpaceDE/>
        <w:autoSpaceDN/>
        <w:bidi w:val="0"/>
        <w:adjustRightInd/>
        <w:snapToGrid/>
        <w:spacing w:after="0" w:line="240" w:lineRule="auto"/>
        <w:ind w:firstLine="567"/>
        <w:jc w:val="both"/>
        <w:textAlignment w:val="auto"/>
        <w:rPr>
          <w:rFonts w:cs="Times New Roman"/>
          <w:i w:val="0"/>
          <w:iCs/>
          <w:spacing w:val="-4"/>
          <w:sz w:val="28"/>
          <w:szCs w:val="28"/>
        </w:rPr>
      </w:pPr>
      <w:r>
        <w:rPr>
          <w:rFonts w:cs="Times New Roman"/>
          <w:i w:val="0"/>
          <w:iCs/>
          <w:spacing w:val="-4"/>
          <w:sz w:val="28"/>
          <w:szCs w:val="28"/>
        </w:rPr>
        <w:t>Căn cứ 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Nghị định số 170/2026/NĐ-CP ngày 15 tháng 5 năm 2026 và Nghị định số 349/2026/NĐ-CP ngày 09 tháng 9 năm 2026 của Chính phủ;</w:t>
      </w:r>
    </w:p>
    <w:p w14:paraId="1AD31CAE">
      <w:pPr>
        <w:spacing w:line="288" w:lineRule="auto"/>
        <w:ind w:firstLine="567"/>
        <w:jc w:val="both"/>
        <w:rPr>
          <w:lang w:val="nl-NL"/>
        </w:rPr>
      </w:pPr>
      <w:r>
        <w:rPr>
          <w:lang w:val="nl-NL"/>
        </w:rPr>
        <w:t>Căn cứ Thông tư số 79/2025/TT-BTC ngày 04/08/2025 của Bộ Tài Chính về việc hướng dẫn việc cung cấp, đăng tải thông tin về đấu thầu và mẫu hồ sơ đấu thầu trên hệ thống mạng đấu thầu quốc gia;</w:t>
      </w:r>
    </w:p>
    <w:p w14:paraId="4D026103">
      <w:pPr>
        <w:spacing w:line="288" w:lineRule="auto"/>
        <w:ind w:firstLine="567"/>
        <w:jc w:val="both"/>
        <w:rPr>
          <w:rFonts w:hint="default"/>
          <w:lang w:val="nl-NL"/>
        </w:rPr>
      </w:pPr>
      <w:r>
        <w:rPr>
          <w:lang w:val="nl-NL"/>
        </w:rPr>
        <w:t xml:space="preserve">Căn cứ </w:t>
      </w:r>
      <w:r>
        <w:rPr>
          <w:rFonts w:hint="default"/>
          <w:lang w:val="nl-NL"/>
        </w:rPr>
        <w:t>Quyết định số 1895/QĐ-SYT ngày 17/8/2026, phê duyệt chủ trương và dự kiến kinh phí thực hiện mua sắm thiết bị y tế cho một số đơn vị trực thuộc Sở Y tế năm 2026 và Quyết định số 2184/QĐ-SYT ngày 26 tháng 9 năm 2026, về việc giao dự toán ngân sách nhà nước năm 2026 của Sở Y tế Thái Nguyên;</w:t>
      </w:r>
    </w:p>
    <w:p w14:paraId="0ED2DA5D">
      <w:pPr>
        <w:spacing w:line="288" w:lineRule="auto"/>
        <w:ind w:firstLine="567"/>
        <w:jc w:val="both"/>
        <w:rPr>
          <w:rFonts w:hint="default"/>
          <w:color w:val="FF0000"/>
          <w:highlight w:val="none"/>
          <w:lang w:val="nl-NL"/>
        </w:rPr>
      </w:pPr>
      <w:r>
        <w:rPr>
          <w:color w:val="FF0000"/>
          <w:highlight w:val="none"/>
          <w:lang w:val="nl-NL"/>
        </w:rPr>
        <w:t xml:space="preserve">Căn cứ </w:t>
      </w:r>
      <w:r>
        <w:rPr>
          <w:rFonts w:hint="default"/>
          <w:color w:val="FF0000"/>
          <w:highlight w:val="none"/>
          <w:lang w:val="nl-NL"/>
        </w:rPr>
        <w:t xml:space="preserve">Công văn số    </w:t>
      </w:r>
      <w:r>
        <w:rPr>
          <w:rFonts w:hint="default"/>
          <w:color w:val="FF0000"/>
          <w:highlight w:val="none"/>
          <w:lang w:val="en-US"/>
        </w:rPr>
        <w:t xml:space="preserve">  </w:t>
      </w:r>
      <w:bookmarkStart w:id="3" w:name="_GoBack"/>
      <w:bookmarkEnd w:id="3"/>
      <w:r>
        <w:rPr>
          <w:rFonts w:hint="default"/>
          <w:color w:val="FF0000"/>
          <w:highlight w:val="none"/>
          <w:lang w:val="nl-NL"/>
        </w:rPr>
        <w:t>/</w:t>
      </w:r>
      <w:r>
        <w:rPr>
          <w:color w:val="FF0000"/>
          <w:highlight w:val="none"/>
          <w:lang w:val="nl-NL"/>
        </w:rPr>
        <w:t>CV-BVPCK</w:t>
      </w:r>
      <w:r>
        <w:rPr>
          <w:rFonts w:hint="default"/>
          <w:color w:val="FF0000"/>
          <w:highlight w:val="none"/>
          <w:lang w:val="nl-NL"/>
        </w:rPr>
        <w:t xml:space="preserve"> ngày     /10/2026 của Bệnh viện Phùng Chí Kiên</w:t>
      </w:r>
      <w:r>
        <w:rPr>
          <w:rFonts w:hint="default"/>
          <w:color w:val="FF0000"/>
          <w:highlight w:val="none"/>
          <w:lang w:val="en-US"/>
        </w:rPr>
        <w:t>,</w:t>
      </w:r>
      <w:r>
        <w:rPr>
          <w:rFonts w:hint="default"/>
          <w:color w:val="FF0000"/>
          <w:highlight w:val="none"/>
          <w:lang w:val="nl-NL"/>
        </w:rPr>
        <w:t xml:space="preserve"> về việc mời thương thảo hoàn thiện Hợp đồng thực hiện dịch vụ Tư vấn - Thẩm định gói thầu mua sắm Thiết bị y tế  tại Bệnh viện Phùng Chí Kiên;</w:t>
      </w:r>
    </w:p>
    <w:p w14:paraId="458E00F7">
      <w:pPr>
        <w:spacing w:line="288" w:lineRule="auto"/>
        <w:ind w:firstLine="567"/>
        <w:jc w:val="both"/>
        <w:rPr>
          <w:lang w:val="nl-NL"/>
        </w:rPr>
      </w:pPr>
      <w:r>
        <w:rPr>
          <w:lang w:val="nl-NL"/>
        </w:rPr>
        <w:t xml:space="preserve">Căn cứ Biên bản hoàn thiện hợp đồng ngày </w:t>
      </w:r>
      <w:r>
        <w:rPr>
          <w:rFonts w:hint="default"/>
          <w:lang w:val="en-US"/>
        </w:rPr>
        <w:t>09/10</w:t>
      </w:r>
      <w:r>
        <w:rPr>
          <w:lang w:val="nl-NL"/>
        </w:rPr>
        <w:t xml:space="preserve">/2026 giữa </w:t>
      </w:r>
      <w:r>
        <w:rPr>
          <w:lang w:val="en-US"/>
        </w:rPr>
        <w:t>Bệnh viện Phùng Chí Kiên</w:t>
      </w:r>
      <w:r>
        <w:rPr>
          <w:lang w:val="nl-NL"/>
        </w:rPr>
        <w:t xml:space="preserve"> và Công ty </w:t>
      </w:r>
      <w:r>
        <w:rPr>
          <w:rFonts w:hint="default"/>
          <w:lang w:val="en-US"/>
        </w:rPr>
        <w:t>…………………………….</w:t>
      </w:r>
      <w:r>
        <w:rPr>
          <w:lang w:val="nl-NL"/>
        </w:rPr>
        <w:t>.</w:t>
      </w:r>
    </w:p>
    <w:bookmarkEnd w:id="1"/>
    <w:p w14:paraId="6C226B02">
      <w:pPr>
        <w:spacing w:line="288" w:lineRule="auto"/>
        <w:ind w:firstLine="567"/>
        <w:jc w:val="both"/>
        <w:rPr>
          <w:iCs/>
          <w:lang w:val="es-ES"/>
        </w:rPr>
      </w:pPr>
      <w:r>
        <w:rPr>
          <w:bCs/>
          <w:iCs/>
          <w:lang w:val="es-ES"/>
        </w:rPr>
        <w:t xml:space="preserve">Hôm nay, </w:t>
      </w:r>
      <w:r>
        <w:rPr>
          <w:iCs/>
          <w:lang w:val="es-ES"/>
        </w:rPr>
        <w:t xml:space="preserve">ngày </w:t>
      </w:r>
      <w:r>
        <w:rPr>
          <w:rFonts w:hint="default"/>
          <w:iCs/>
          <w:lang w:val="en-US"/>
        </w:rPr>
        <w:t>09</w:t>
      </w:r>
      <w:r>
        <w:rPr>
          <w:iCs/>
          <w:lang w:val="es-ES"/>
        </w:rPr>
        <w:t xml:space="preserve"> tháng </w:t>
      </w:r>
      <w:r>
        <w:rPr>
          <w:rFonts w:hint="default"/>
          <w:iCs/>
          <w:lang w:val="en-US"/>
        </w:rPr>
        <w:t>10</w:t>
      </w:r>
      <w:r>
        <w:rPr>
          <w:iCs/>
          <w:lang w:val="es-ES"/>
        </w:rPr>
        <w:t xml:space="preserve"> năm 2026, tại </w:t>
      </w:r>
      <w:r>
        <w:rPr>
          <w:color w:val="000000"/>
          <w:lang w:val="en-US"/>
        </w:rPr>
        <w:t>Bệnh viện Phùng Chí Kiên</w:t>
      </w:r>
      <w:r>
        <w:rPr>
          <w:iCs/>
          <w:lang w:val="es-ES"/>
        </w:rPr>
        <w:t xml:space="preserve">, </w:t>
      </w:r>
      <w:r>
        <w:rPr>
          <w:lang w:val="nl-NL"/>
        </w:rPr>
        <w:t>Chúng tôi gồm các bên dưới đây:</w:t>
      </w:r>
    </w:p>
    <w:p w14:paraId="5CD4B8BE">
      <w:pPr>
        <w:pStyle w:val="7"/>
        <w:widowControl w:val="0"/>
        <w:tabs>
          <w:tab w:val="left" w:pos="2268"/>
        </w:tabs>
        <w:spacing w:line="288" w:lineRule="auto"/>
        <w:ind w:left="709" w:right="144"/>
        <w:rPr>
          <w:b/>
          <w:bCs/>
          <w:spacing w:val="-10"/>
          <w:sz w:val="28"/>
          <w:szCs w:val="28"/>
          <w:lang w:val="en-US"/>
        </w:rPr>
      </w:pPr>
      <w:r>
        <w:rPr>
          <w:b/>
          <w:spacing w:val="-10"/>
          <w:sz w:val="28"/>
          <w:szCs w:val="28"/>
          <w:lang w:val="nl-NL"/>
        </w:rPr>
        <w:t>I</w:t>
      </w:r>
      <w:r>
        <w:rPr>
          <w:rFonts w:hint="default"/>
          <w:b/>
          <w:spacing w:val="-10"/>
          <w:sz w:val="28"/>
          <w:szCs w:val="28"/>
          <w:lang w:val="en-US"/>
        </w:rPr>
        <w:t>.</w:t>
      </w:r>
      <w:r>
        <w:rPr>
          <w:b/>
          <w:spacing w:val="-10"/>
          <w:sz w:val="28"/>
          <w:szCs w:val="28"/>
          <w:lang w:val="nl-NL"/>
        </w:rPr>
        <w:t xml:space="preserve"> CHỦ ĐẦU TƯ (GỌI TẮT LÀ BÊN A): </w:t>
      </w:r>
      <w:bookmarkStart w:id="2" w:name="_Hlk231804270"/>
      <w:r>
        <w:rPr>
          <w:b/>
          <w:bCs/>
          <w:spacing w:val="-10"/>
          <w:sz w:val="28"/>
          <w:szCs w:val="28"/>
          <w:lang w:val="en-US"/>
        </w:rPr>
        <w:t>BỆNH VIỆN PHÙNG CHÍ KIÊN</w:t>
      </w:r>
    </w:p>
    <w:bookmarkEnd w:id="2"/>
    <w:p w14:paraId="05770C1C">
      <w:pPr>
        <w:spacing w:line="276" w:lineRule="auto"/>
        <w:ind w:left="700"/>
        <w:jc w:val="both"/>
        <w:rPr>
          <w:rFonts w:hint="default"/>
          <w:b/>
          <w:bCs/>
          <w:sz w:val="28"/>
          <w:szCs w:val="28"/>
          <w:lang w:val="en-US"/>
        </w:rPr>
      </w:pPr>
      <w:r>
        <w:rPr>
          <w:sz w:val="28"/>
          <w:szCs w:val="28"/>
          <w:lang w:val="nl-NL"/>
        </w:rPr>
        <w:t>Đại diện</w:t>
      </w:r>
      <w:r>
        <w:rPr>
          <w:sz w:val="28"/>
          <w:szCs w:val="28"/>
          <w:lang w:val="nl-NL"/>
        </w:rPr>
        <w:tab/>
      </w:r>
      <w:r>
        <w:rPr>
          <w:sz w:val="28"/>
          <w:szCs w:val="28"/>
          <w:lang w:val="nl-NL"/>
        </w:rPr>
        <w:t xml:space="preserve">: Ông </w:t>
      </w:r>
      <w:r>
        <w:rPr>
          <w:b/>
          <w:bCs/>
          <w:sz w:val="28"/>
          <w:szCs w:val="28"/>
          <w:lang w:val="nl-NL"/>
        </w:rPr>
        <w:t>Hà Cát Trúc</w:t>
      </w:r>
      <w:r>
        <w:rPr>
          <w:rFonts w:hint="default"/>
          <w:b/>
          <w:bCs/>
          <w:sz w:val="28"/>
          <w:szCs w:val="28"/>
          <w:lang w:val="en-US"/>
        </w:rPr>
        <w:t>.</w:t>
      </w:r>
    </w:p>
    <w:p w14:paraId="2F545A86">
      <w:pPr>
        <w:spacing w:line="276" w:lineRule="auto"/>
        <w:ind w:left="700"/>
        <w:jc w:val="both"/>
        <w:rPr>
          <w:rFonts w:hint="default"/>
          <w:b/>
          <w:bCs/>
          <w:sz w:val="28"/>
          <w:szCs w:val="28"/>
          <w:lang w:val="en-US"/>
        </w:rPr>
      </w:pPr>
      <w:r>
        <w:rPr>
          <w:sz w:val="28"/>
          <w:szCs w:val="28"/>
          <w:lang w:val="nl-NL"/>
        </w:rPr>
        <w:t>Chức vụ</w:t>
      </w:r>
      <w:r>
        <w:rPr>
          <w:sz w:val="28"/>
          <w:szCs w:val="28"/>
          <w:lang w:val="nl-NL"/>
        </w:rPr>
        <w:tab/>
      </w:r>
      <w:r>
        <w:rPr>
          <w:sz w:val="28"/>
          <w:szCs w:val="28"/>
          <w:lang w:val="nl-NL"/>
        </w:rPr>
        <w:t>:</w:t>
      </w:r>
      <w:r>
        <w:rPr>
          <w:b/>
          <w:bCs/>
          <w:sz w:val="28"/>
          <w:szCs w:val="28"/>
          <w:lang w:val="nl-NL"/>
        </w:rPr>
        <w:t xml:space="preserve"> Giám đốc</w:t>
      </w:r>
      <w:r>
        <w:rPr>
          <w:rFonts w:hint="default"/>
          <w:b/>
          <w:bCs/>
          <w:sz w:val="28"/>
          <w:szCs w:val="28"/>
          <w:lang w:val="en-US"/>
        </w:rPr>
        <w:t>.</w:t>
      </w:r>
    </w:p>
    <w:p w14:paraId="5ADBA2E2">
      <w:pPr>
        <w:spacing w:line="276" w:lineRule="auto"/>
        <w:ind w:left="700"/>
        <w:jc w:val="both"/>
        <w:rPr>
          <w:rFonts w:hint="default"/>
          <w:sz w:val="28"/>
          <w:szCs w:val="28"/>
          <w:lang w:val="en-US"/>
        </w:rPr>
      </w:pPr>
      <w:r>
        <w:rPr>
          <w:sz w:val="28"/>
          <w:szCs w:val="28"/>
          <w:lang w:val="nl-NL"/>
        </w:rPr>
        <w:t>Địa chỉ</w:t>
      </w:r>
      <w:r>
        <w:rPr>
          <w:sz w:val="28"/>
          <w:szCs w:val="28"/>
          <w:lang w:val="nl-NL"/>
        </w:rPr>
        <w:tab/>
      </w:r>
      <w:r>
        <w:rPr>
          <w:sz w:val="28"/>
          <w:szCs w:val="28"/>
          <w:lang w:val="nl-NL"/>
        </w:rPr>
        <w:t xml:space="preserve">: Tổ dân phố số </w:t>
      </w:r>
      <w:r>
        <w:rPr>
          <w:rFonts w:hint="default"/>
          <w:sz w:val="28"/>
          <w:szCs w:val="28"/>
          <w:lang w:val="en-US"/>
        </w:rPr>
        <w:t>8</w:t>
      </w:r>
      <w:r>
        <w:rPr>
          <w:sz w:val="28"/>
          <w:szCs w:val="28"/>
          <w:lang w:val="nl-NL"/>
        </w:rPr>
        <w:t>, phường Bắc Kạn, tỉnh Thái Nguyên</w:t>
      </w:r>
      <w:r>
        <w:rPr>
          <w:rFonts w:hint="default"/>
          <w:sz w:val="28"/>
          <w:szCs w:val="28"/>
          <w:lang w:val="en-US"/>
        </w:rPr>
        <w:t>.</w:t>
      </w:r>
    </w:p>
    <w:p w14:paraId="11901FD0">
      <w:pPr>
        <w:spacing w:line="276" w:lineRule="auto"/>
        <w:ind w:left="700"/>
        <w:jc w:val="both"/>
        <w:rPr>
          <w:rFonts w:hint="default"/>
          <w:sz w:val="28"/>
          <w:szCs w:val="28"/>
          <w:lang w:val="en-US"/>
        </w:rPr>
      </w:pPr>
      <w:r>
        <w:rPr>
          <w:sz w:val="28"/>
          <w:szCs w:val="28"/>
          <w:lang w:val="nl-NL"/>
        </w:rPr>
        <w:t>Mã QHNS</w:t>
      </w:r>
      <w:r>
        <w:rPr>
          <w:sz w:val="28"/>
          <w:szCs w:val="28"/>
          <w:lang w:val="nl-NL"/>
        </w:rPr>
        <w:tab/>
      </w:r>
      <w:r>
        <w:rPr>
          <w:sz w:val="28"/>
          <w:szCs w:val="28"/>
          <w:lang w:val="nl-NL"/>
        </w:rPr>
        <w:t>: 1023413</w:t>
      </w:r>
      <w:r>
        <w:rPr>
          <w:rFonts w:hint="default"/>
          <w:sz w:val="28"/>
          <w:szCs w:val="28"/>
          <w:lang w:val="en-US"/>
        </w:rPr>
        <w:t>.</w:t>
      </w:r>
    </w:p>
    <w:p w14:paraId="32E29603">
      <w:pPr>
        <w:spacing w:line="276" w:lineRule="auto"/>
        <w:ind w:left="700"/>
        <w:jc w:val="both"/>
        <w:rPr>
          <w:rFonts w:hint="default"/>
          <w:sz w:val="28"/>
          <w:szCs w:val="28"/>
          <w:lang w:val="en-US"/>
        </w:rPr>
      </w:pPr>
      <w:r>
        <w:rPr>
          <w:sz w:val="28"/>
          <w:szCs w:val="28"/>
          <w:lang w:val="nl-NL"/>
        </w:rPr>
        <w:t>Số tài khoản</w:t>
      </w:r>
      <w:r>
        <w:rPr>
          <w:sz w:val="28"/>
          <w:szCs w:val="28"/>
          <w:lang w:val="nl-NL"/>
        </w:rPr>
        <w:tab/>
      </w:r>
      <w:r>
        <w:rPr>
          <w:sz w:val="28"/>
          <w:szCs w:val="28"/>
          <w:lang w:val="nl-NL"/>
        </w:rPr>
        <w:t>: 3716.2.1023413.00000</w:t>
      </w:r>
      <w:r>
        <w:rPr>
          <w:rFonts w:hint="default"/>
          <w:sz w:val="28"/>
          <w:szCs w:val="28"/>
          <w:lang w:val="en-US"/>
        </w:rPr>
        <w:t>.</w:t>
      </w:r>
    </w:p>
    <w:p w14:paraId="26B0ACC8">
      <w:pPr>
        <w:spacing w:line="276" w:lineRule="auto"/>
        <w:ind w:left="700"/>
        <w:jc w:val="both"/>
        <w:rPr>
          <w:rFonts w:hint="default"/>
          <w:sz w:val="28"/>
          <w:szCs w:val="28"/>
          <w:lang w:val="en-US"/>
        </w:rPr>
      </w:pPr>
      <w:r>
        <w:rPr>
          <w:sz w:val="28"/>
          <w:szCs w:val="28"/>
          <w:lang w:val="nl-NL"/>
        </w:rPr>
        <w:t>Tại</w:t>
      </w:r>
      <w:r>
        <w:rPr>
          <w:sz w:val="28"/>
          <w:szCs w:val="28"/>
          <w:lang w:val="nl-NL"/>
        </w:rPr>
        <w:tab/>
      </w:r>
      <w:r>
        <w:rPr>
          <w:sz w:val="28"/>
          <w:szCs w:val="28"/>
          <w:lang w:val="nl-NL"/>
        </w:rPr>
        <w:tab/>
      </w:r>
      <w:r>
        <w:rPr>
          <w:sz w:val="28"/>
          <w:szCs w:val="28"/>
          <w:lang w:val="nl-NL"/>
        </w:rPr>
        <w:t>: Phòng giao dịch số 4 - Kho bạc nhà nước khu vực VII</w:t>
      </w:r>
      <w:r>
        <w:rPr>
          <w:rFonts w:hint="default"/>
          <w:sz w:val="28"/>
          <w:szCs w:val="28"/>
          <w:lang w:val="en-US"/>
        </w:rPr>
        <w:t>.</w:t>
      </w:r>
    </w:p>
    <w:p w14:paraId="4CDBF6A4">
      <w:pPr>
        <w:pStyle w:val="7"/>
        <w:widowControl w:val="0"/>
        <w:spacing w:line="288" w:lineRule="auto"/>
        <w:ind w:left="0" w:leftChars="0" w:right="144" w:firstLine="700" w:firstLineChars="0"/>
        <w:rPr>
          <w:rFonts w:hint="default"/>
          <w:sz w:val="28"/>
          <w:szCs w:val="28"/>
          <w:lang w:val="en-US"/>
        </w:rPr>
      </w:pPr>
      <w:r>
        <w:rPr>
          <w:sz w:val="28"/>
          <w:szCs w:val="28"/>
          <w:lang w:val="nl-NL"/>
        </w:rPr>
        <w:t>Mã số thuế</w:t>
      </w:r>
      <w:r>
        <w:rPr>
          <w:sz w:val="28"/>
          <w:szCs w:val="28"/>
          <w:lang w:val="nl-NL"/>
        </w:rPr>
        <w:tab/>
      </w:r>
      <w:r>
        <w:rPr>
          <w:sz w:val="28"/>
          <w:szCs w:val="28"/>
          <w:lang w:val="nl-NL"/>
        </w:rPr>
        <w:t xml:space="preserve">: 4700151932 </w:t>
      </w:r>
      <w:r>
        <w:rPr>
          <w:rFonts w:hint="default"/>
          <w:sz w:val="28"/>
          <w:szCs w:val="28"/>
          <w:lang w:val="en-US"/>
        </w:rPr>
        <w:t>.</w:t>
      </w:r>
    </w:p>
    <w:p w14:paraId="1A0DA423">
      <w:pPr>
        <w:pStyle w:val="7"/>
        <w:widowControl w:val="0"/>
        <w:spacing w:line="288" w:lineRule="auto"/>
        <w:ind w:right="144"/>
        <w:rPr>
          <w:rFonts w:hint="default" w:eastAsia="Calibri"/>
          <w:b/>
          <w:sz w:val="28"/>
          <w:szCs w:val="28"/>
          <w:lang w:val="en-US"/>
        </w:rPr>
      </w:pPr>
      <w:r>
        <w:rPr>
          <w:b/>
          <w:sz w:val="28"/>
          <w:szCs w:val="28"/>
        </w:rPr>
        <w:t>II</w:t>
      </w:r>
      <w:r>
        <w:rPr>
          <w:rFonts w:hint="default"/>
          <w:b/>
          <w:sz w:val="28"/>
          <w:szCs w:val="28"/>
          <w:lang w:val="en-US"/>
        </w:rPr>
        <w:t>.</w:t>
      </w:r>
      <w:r>
        <w:rPr>
          <w:b/>
          <w:sz w:val="28"/>
          <w:szCs w:val="28"/>
        </w:rPr>
        <w:t xml:space="preserve"> NHÀ THẦU (GỌI TẮT LÀ BÊN B): </w:t>
      </w:r>
      <w:r>
        <w:rPr>
          <w:rFonts w:eastAsia="Calibri"/>
          <w:b/>
          <w:sz w:val="28"/>
          <w:szCs w:val="28"/>
          <w:lang w:val="nl-NL"/>
        </w:rPr>
        <w:t xml:space="preserve">CÔNG TY </w:t>
      </w:r>
      <w:r>
        <w:rPr>
          <w:rFonts w:hint="default" w:eastAsia="Calibri"/>
          <w:b/>
          <w:sz w:val="28"/>
          <w:szCs w:val="28"/>
          <w:lang w:val="en-US"/>
        </w:rPr>
        <w:t>…………………….</w:t>
      </w:r>
    </w:p>
    <w:p w14:paraId="1DD93514">
      <w:pPr>
        <w:spacing w:line="288" w:lineRule="auto"/>
        <w:ind w:left="0" w:leftChars="0" w:firstLine="700" w:firstLineChars="0"/>
        <w:rPr>
          <w:bCs/>
          <w:spacing w:val="-4"/>
          <w:sz w:val="28"/>
          <w:szCs w:val="28"/>
          <w:lang w:val="vi-VN"/>
        </w:rPr>
      </w:pPr>
      <w:r>
        <w:rPr>
          <w:bCs/>
          <w:spacing w:val="-4"/>
          <w:sz w:val="28"/>
          <w:szCs w:val="28"/>
          <w:lang w:val="vi-VN"/>
        </w:rPr>
        <w:t>Đại diện</w:t>
      </w:r>
      <w:r>
        <w:rPr>
          <w:bCs/>
          <w:spacing w:val="-4"/>
          <w:sz w:val="28"/>
          <w:szCs w:val="28"/>
          <w:lang w:val="vi-VN"/>
        </w:rPr>
        <w:tab/>
      </w:r>
      <w:r>
        <w:rPr>
          <w:bCs/>
          <w:spacing w:val="-4"/>
          <w:sz w:val="28"/>
          <w:szCs w:val="28"/>
          <w:lang w:val="vi-VN"/>
        </w:rPr>
        <w:t xml:space="preserve">: </w:t>
      </w:r>
      <w:r>
        <w:rPr>
          <w:rFonts w:hint="default"/>
          <w:bCs/>
          <w:spacing w:val="-4"/>
          <w:sz w:val="28"/>
          <w:szCs w:val="28"/>
          <w:lang w:val="en-US"/>
        </w:rPr>
        <w:t>………………</w:t>
      </w:r>
      <w:r>
        <w:rPr>
          <w:bCs/>
          <w:spacing w:val="-4"/>
          <w:sz w:val="28"/>
          <w:szCs w:val="28"/>
          <w:lang w:val="vi-VN"/>
        </w:rPr>
        <w:t xml:space="preserve">       </w:t>
      </w:r>
      <w:r>
        <w:rPr>
          <w:bCs/>
          <w:spacing w:val="-4"/>
          <w:sz w:val="28"/>
          <w:szCs w:val="28"/>
          <w:lang w:val="vi-VN"/>
        </w:rPr>
        <w:tab/>
      </w:r>
      <w:r>
        <w:rPr>
          <w:bCs/>
          <w:spacing w:val="-4"/>
          <w:sz w:val="28"/>
          <w:szCs w:val="28"/>
          <w:lang w:val="vi-VN"/>
        </w:rPr>
        <w:tab/>
      </w:r>
    </w:p>
    <w:p w14:paraId="3CC8B889">
      <w:pPr>
        <w:spacing w:line="288" w:lineRule="auto"/>
        <w:ind w:left="0" w:leftChars="0" w:firstLine="700" w:firstLineChars="0"/>
        <w:rPr>
          <w:rFonts w:hint="default"/>
          <w:b w:val="0"/>
          <w:bCs/>
          <w:spacing w:val="-4"/>
          <w:sz w:val="28"/>
          <w:szCs w:val="28"/>
          <w:lang w:val="en-US"/>
        </w:rPr>
      </w:pPr>
      <w:r>
        <w:rPr>
          <w:bCs/>
          <w:spacing w:val="-4"/>
          <w:sz w:val="28"/>
          <w:szCs w:val="28"/>
          <w:lang w:val="vi-VN"/>
        </w:rPr>
        <w:t>Chức vụ</w:t>
      </w:r>
      <w:r>
        <w:rPr>
          <w:bCs/>
          <w:spacing w:val="-4"/>
          <w:sz w:val="28"/>
          <w:szCs w:val="28"/>
          <w:lang w:val="vi-VN"/>
        </w:rPr>
        <w:tab/>
      </w:r>
      <w:r>
        <w:rPr>
          <w:bCs/>
          <w:spacing w:val="-4"/>
          <w:sz w:val="28"/>
          <w:szCs w:val="28"/>
          <w:lang w:val="vi-VN"/>
        </w:rPr>
        <w:t xml:space="preserve">: </w:t>
      </w:r>
      <w:r>
        <w:rPr>
          <w:rFonts w:hint="default"/>
          <w:b w:val="0"/>
          <w:bCs/>
          <w:spacing w:val="-4"/>
          <w:sz w:val="28"/>
          <w:szCs w:val="28"/>
          <w:lang w:val="en-US"/>
        </w:rPr>
        <w:t>……………………..</w:t>
      </w:r>
    </w:p>
    <w:p w14:paraId="7B098758">
      <w:pPr>
        <w:spacing w:line="288" w:lineRule="auto"/>
        <w:ind w:left="0" w:leftChars="0" w:firstLine="700" w:firstLineChars="0"/>
        <w:rPr>
          <w:rFonts w:hint="default"/>
          <w:bCs/>
          <w:spacing w:val="-4"/>
          <w:sz w:val="28"/>
          <w:szCs w:val="28"/>
          <w:lang w:val="en-US"/>
        </w:rPr>
      </w:pPr>
      <w:r>
        <w:rPr>
          <w:bCs/>
          <w:spacing w:val="-4"/>
          <w:sz w:val="28"/>
          <w:szCs w:val="28"/>
          <w:lang w:val="vi-VN"/>
        </w:rPr>
        <w:t>Trụ sở</w:t>
      </w:r>
      <w:r>
        <w:rPr>
          <w:bCs/>
          <w:spacing w:val="-4"/>
          <w:sz w:val="28"/>
          <w:szCs w:val="28"/>
          <w:lang w:val="vi-VN"/>
        </w:rPr>
        <w:tab/>
      </w:r>
      <w:r>
        <w:rPr>
          <w:bCs/>
          <w:spacing w:val="-4"/>
          <w:sz w:val="28"/>
          <w:szCs w:val="28"/>
          <w:lang w:val="vi-VN"/>
        </w:rPr>
        <w:tab/>
      </w:r>
      <w:r>
        <w:rPr>
          <w:bCs/>
          <w:spacing w:val="-4"/>
          <w:sz w:val="28"/>
          <w:szCs w:val="28"/>
          <w:lang w:val="vi-VN"/>
        </w:rPr>
        <w:t xml:space="preserve">: </w:t>
      </w:r>
      <w:r>
        <w:rPr>
          <w:rFonts w:hint="default"/>
          <w:bCs/>
          <w:spacing w:val="-4"/>
          <w:sz w:val="28"/>
          <w:szCs w:val="28"/>
          <w:lang w:val="en-US"/>
        </w:rPr>
        <w:t>………………………………</w:t>
      </w:r>
    </w:p>
    <w:p w14:paraId="671D527A">
      <w:pPr>
        <w:spacing w:line="288" w:lineRule="auto"/>
        <w:ind w:left="0" w:leftChars="0" w:firstLine="700" w:firstLineChars="0"/>
        <w:rPr>
          <w:bCs/>
          <w:spacing w:val="-4"/>
          <w:sz w:val="28"/>
          <w:szCs w:val="28"/>
          <w:lang w:val="vi-VN"/>
        </w:rPr>
      </w:pPr>
      <w:r>
        <w:rPr>
          <w:bCs/>
          <w:spacing w:val="-4"/>
          <w:sz w:val="28"/>
          <w:szCs w:val="28"/>
          <w:lang w:val="vi-VN"/>
        </w:rPr>
        <w:t>Điện thoại</w:t>
      </w:r>
      <w:r>
        <w:rPr>
          <w:bCs/>
          <w:spacing w:val="-4"/>
          <w:sz w:val="28"/>
          <w:szCs w:val="28"/>
          <w:lang w:val="vi-VN"/>
        </w:rPr>
        <w:tab/>
      </w:r>
      <w:r>
        <w:rPr>
          <w:bCs/>
          <w:spacing w:val="-4"/>
          <w:sz w:val="28"/>
          <w:szCs w:val="28"/>
          <w:lang w:val="vi-VN"/>
        </w:rPr>
        <w:t xml:space="preserve">: </w:t>
      </w:r>
      <w:r>
        <w:rPr>
          <w:rFonts w:hint="default"/>
          <w:bCs/>
          <w:spacing w:val="-4"/>
          <w:sz w:val="28"/>
          <w:szCs w:val="28"/>
          <w:lang w:val="en-US"/>
        </w:rPr>
        <w:t>………………………</w:t>
      </w:r>
      <w:r>
        <w:rPr>
          <w:bCs/>
          <w:spacing w:val="-4"/>
          <w:sz w:val="28"/>
          <w:szCs w:val="28"/>
          <w:lang w:val="vi-VN"/>
        </w:rPr>
        <w:tab/>
      </w:r>
    </w:p>
    <w:p w14:paraId="6689DD42">
      <w:pPr>
        <w:spacing w:line="288" w:lineRule="auto"/>
        <w:ind w:left="0" w:leftChars="0" w:firstLine="700" w:firstLineChars="0"/>
        <w:rPr>
          <w:bCs/>
          <w:spacing w:val="-4"/>
          <w:sz w:val="28"/>
          <w:szCs w:val="28"/>
          <w:lang w:val="vi-VN"/>
        </w:rPr>
      </w:pPr>
      <w:r>
        <w:rPr>
          <w:bCs/>
          <w:spacing w:val="-4"/>
          <w:sz w:val="28"/>
          <w:szCs w:val="28"/>
          <w:lang w:val="vi-VN"/>
        </w:rPr>
        <w:t>Tài khoản</w:t>
      </w:r>
      <w:r>
        <w:rPr>
          <w:bCs/>
          <w:spacing w:val="-4"/>
          <w:sz w:val="28"/>
          <w:szCs w:val="28"/>
          <w:lang w:val="vi-VN"/>
        </w:rPr>
        <w:tab/>
      </w:r>
      <w:r>
        <w:rPr>
          <w:bCs/>
          <w:spacing w:val="-4"/>
          <w:sz w:val="28"/>
          <w:szCs w:val="28"/>
          <w:lang w:val="vi-VN"/>
        </w:rPr>
        <w:t xml:space="preserve">: </w:t>
      </w:r>
      <w:r>
        <w:rPr>
          <w:rFonts w:hint="default"/>
          <w:bCs/>
          <w:spacing w:val="-4"/>
          <w:sz w:val="28"/>
          <w:szCs w:val="28"/>
          <w:lang w:val="en-US"/>
        </w:rPr>
        <w:t>……………………………….</w:t>
      </w:r>
      <w:r>
        <w:rPr>
          <w:bCs/>
          <w:spacing w:val="-4"/>
          <w:sz w:val="28"/>
          <w:szCs w:val="28"/>
          <w:lang w:val="vi-VN"/>
        </w:rPr>
        <w:t xml:space="preserve"> </w:t>
      </w:r>
    </w:p>
    <w:p w14:paraId="5EEF6F49">
      <w:pPr>
        <w:spacing w:line="288" w:lineRule="auto"/>
        <w:ind w:left="0" w:leftChars="0" w:firstLine="700" w:firstLineChars="0"/>
        <w:rPr>
          <w:rFonts w:hint="default"/>
          <w:bCs/>
          <w:spacing w:val="-4"/>
          <w:sz w:val="28"/>
          <w:szCs w:val="28"/>
          <w:lang w:val="en-US"/>
        </w:rPr>
      </w:pPr>
      <w:r>
        <w:rPr>
          <w:bCs/>
          <w:spacing w:val="-4"/>
          <w:sz w:val="28"/>
          <w:szCs w:val="28"/>
          <w:lang w:val="vi-VN"/>
        </w:rPr>
        <w:t xml:space="preserve">Tại </w:t>
      </w:r>
      <w:r>
        <w:rPr>
          <w:bCs/>
          <w:spacing w:val="-4"/>
          <w:sz w:val="28"/>
          <w:szCs w:val="28"/>
          <w:lang w:val="vi-VN"/>
        </w:rPr>
        <w:tab/>
      </w:r>
      <w:r>
        <w:rPr>
          <w:bCs/>
          <w:spacing w:val="-4"/>
          <w:sz w:val="28"/>
          <w:szCs w:val="28"/>
          <w:lang w:val="vi-VN"/>
        </w:rPr>
        <w:tab/>
      </w:r>
      <w:r>
        <w:rPr>
          <w:bCs/>
          <w:spacing w:val="-4"/>
          <w:sz w:val="28"/>
          <w:szCs w:val="28"/>
          <w:lang w:val="vi-VN"/>
        </w:rPr>
        <w:t xml:space="preserve">: </w:t>
      </w:r>
      <w:r>
        <w:rPr>
          <w:rFonts w:hint="default"/>
          <w:bCs/>
          <w:spacing w:val="-4"/>
          <w:sz w:val="28"/>
          <w:szCs w:val="28"/>
          <w:lang w:val="en-US"/>
        </w:rPr>
        <w:t>……………………………….</w:t>
      </w:r>
    </w:p>
    <w:p w14:paraId="1245915B">
      <w:pPr>
        <w:spacing w:line="288" w:lineRule="auto"/>
        <w:ind w:left="0" w:leftChars="0" w:firstLine="700" w:firstLineChars="0"/>
        <w:rPr>
          <w:rFonts w:hint="default"/>
          <w:bCs/>
          <w:spacing w:val="-4"/>
          <w:sz w:val="28"/>
          <w:szCs w:val="28"/>
          <w:lang w:val="en-US"/>
        </w:rPr>
      </w:pPr>
      <w:r>
        <w:rPr>
          <w:bCs/>
          <w:spacing w:val="-4"/>
          <w:sz w:val="28"/>
          <w:szCs w:val="28"/>
          <w:lang w:val="vi-VN"/>
        </w:rPr>
        <w:t>Mã số thuế</w:t>
      </w:r>
      <w:r>
        <w:rPr>
          <w:bCs/>
          <w:spacing w:val="-4"/>
          <w:sz w:val="28"/>
          <w:szCs w:val="28"/>
          <w:lang w:val="vi-VN"/>
        </w:rPr>
        <w:tab/>
      </w:r>
      <w:r>
        <w:rPr>
          <w:bCs/>
          <w:spacing w:val="-4"/>
          <w:sz w:val="28"/>
          <w:szCs w:val="28"/>
          <w:lang w:val="vi-VN"/>
        </w:rPr>
        <w:t xml:space="preserve">: </w:t>
      </w:r>
      <w:r>
        <w:rPr>
          <w:rFonts w:hint="default"/>
          <w:bCs/>
          <w:spacing w:val="-4"/>
          <w:sz w:val="28"/>
          <w:szCs w:val="28"/>
          <w:lang w:val="en-US"/>
        </w:rPr>
        <w:t>……………………..</w:t>
      </w:r>
    </w:p>
    <w:p w14:paraId="26615C0D">
      <w:pPr>
        <w:spacing w:line="288" w:lineRule="auto"/>
        <w:ind w:firstLine="567"/>
        <w:rPr>
          <w:rFonts w:hint="default" w:eastAsia="Calibri"/>
          <w:color w:val="000000"/>
          <w:lang w:val="en-US"/>
        </w:rPr>
      </w:pPr>
      <w:r>
        <w:rPr>
          <w:b/>
          <w:sz w:val="28"/>
          <w:szCs w:val="28"/>
          <w:lang w:val="vi-VN"/>
        </w:rPr>
        <w:t xml:space="preserve"> </w:t>
      </w:r>
      <w:r>
        <w:rPr>
          <w:b/>
          <w:lang w:val="nl-NL"/>
        </w:rPr>
        <w:tab/>
      </w:r>
      <w:r>
        <w:rPr>
          <w:rFonts w:eastAsia="Calibri"/>
          <w:color w:val="000000"/>
          <w:lang w:val="nl-NL"/>
        </w:rPr>
        <w:t>Mã Citad</w:t>
      </w:r>
      <w:r>
        <w:rPr>
          <w:rFonts w:eastAsia="Calibri"/>
          <w:color w:val="000000"/>
          <w:lang w:val="nl-NL"/>
        </w:rPr>
        <w:tab/>
      </w:r>
      <w:r>
        <w:rPr>
          <w:rFonts w:eastAsia="Calibri"/>
          <w:color w:val="000000"/>
          <w:lang w:val="nl-NL"/>
        </w:rPr>
        <w:t xml:space="preserve">: </w:t>
      </w:r>
      <w:r>
        <w:rPr>
          <w:rFonts w:hint="default" w:eastAsia="Calibri"/>
          <w:color w:val="000000"/>
          <w:lang w:val="en-US"/>
        </w:rPr>
        <w:t>……………..</w:t>
      </w:r>
    </w:p>
    <w:p w14:paraId="3F661680">
      <w:pPr>
        <w:spacing w:line="288" w:lineRule="auto"/>
        <w:ind w:firstLine="720" w:firstLineChars="0"/>
        <w:rPr>
          <w:lang w:val="nl-NL"/>
        </w:rPr>
      </w:pPr>
      <w:r>
        <w:rPr>
          <w:lang w:val="nl-NL"/>
        </w:rPr>
        <w:t>Hai bên đã cùng nhau ký hợp đồng với các nội dung sau:</w:t>
      </w:r>
    </w:p>
    <w:p w14:paraId="6F996F3F">
      <w:pPr>
        <w:spacing w:line="288" w:lineRule="auto"/>
        <w:jc w:val="both"/>
        <w:rPr>
          <w:rFonts w:eastAsia="Calibri"/>
          <w:b/>
          <w:lang w:val="nl-NL"/>
        </w:rPr>
      </w:pPr>
      <w:r>
        <w:rPr>
          <w:rFonts w:eastAsia="Calibri"/>
          <w:b/>
          <w:lang w:val="nl-NL"/>
        </w:rPr>
        <w:t>III</w:t>
      </w:r>
      <w:r>
        <w:rPr>
          <w:rFonts w:hint="default" w:eastAsia="Calibri"/>
          <w:b/>
          <w:lang w:val="en-US"/>
        </w:rPr>
        <w:t>.</w:t>
      </w:r>
      <w:r>
        <w:rPr>
          <w:b/>
          <w:spacing w:val="-10"/>
          <w:lang w:val="nl-NL"/>
        </w:rPr>
        <w:t xml:space="preserve"> </w:t>
      </w:r>
      <w:r>
        <w:rPr>
          <w:rFonts w:eastAsia="Calibri"/>
          <w:b/>
          <w:lang w:val="nl-NL"/>
        </w:rPr>
        <w:t>CÁC ĐIỀU KHOẢN CỦA HỢP ĐỒNG</w:t>
      </w:r>
    </w:p>
    <w:p w14:paraId="6B10BD8F">
      <w:pPr>
        <w:spacing w:line="288" w:lineRule="auto"/>
        <w:ind w:firstLine="567"/>
        <w:rPr>
          <w:b/>
          <w:bCs/>
          <w:lang w:val="nl-NL"/>
        </w:rPr>
      </w:pPr>
      <w:r>
        <w:rPr>
          <w:b/>
          <w:bCs/>
          <w:lang w:val="nl-NL"/>
        </w:rPr>
        <w:t>Điều 1. Đối tượng hợp đồng</w:t>
      </w:r>
    </w:p>
    <w:p w14:paraId="0507015D">
      <w:pPr>
        <w:suppressAutoHyphens/>
        <w:spacing w:line="288" w:lineRule="auto"/>
        <w:ind w:right="49" w:firstLine="567"/>
        <w:jc w:val="both"/>
        <w:rPr>
          <w:spacing w:val="-4"/>
          <w:lang w:val="nl-NL"/>
        </w:rPr>
      </w:pPr>
      <w:r>
        <w:rPr>
          <w:spacing w:val="-4"/>
          <w:lang w:val="nl-NL"/>
        </w:rPr>
        <w:t xml:space="preserve">Bên A đồng ý giao và bên B đồng ý nhận thực hiện </w:t>
      </w:r>
      <w:r>
        <w:rPr>
          <w:lang w:val="nl-NL"/>
        </w:rPr>
        <w:t>tư vấn</w:t>
      </w:r>
      <w:r>
        <w:rPr>
          <w:rFonts w:hint="default"/>
          <w:lang w:val="en-US"/>
        </w:rPr>
        <w:t xml:space="preserve"> ………………………….</w:t>
      </w:r>
      <w:r>
        <w:rPr>
          <w:lang w:val="nl-NL"/>
        </w:rPr>
        <w:t xml:space="preserve"> cho</w:t>
      </w:r>
      <w:r>
        <w:rPr>
          <w:bCs/>
          <w:lang w:val="nl-NL"/>
        </w:rPr>
        <w:t xml:space="preserve"> </w:t>
      </w:r>
      <w:r>
        <w:rPr>
          <w:bCs/>
          <w:lang w:val="en-US"/>
        </w:rPr>
        <w:t>gói thầu: Mua sắm thiết bị y tế tại Bệnh viện Phùng Chí Kiên</w:t>
      </w:r>
      <w:r>
        <w:rPr>
          <w:spacing w:val="-4"/>
          <w:lang w:val="nl-NL"/>
        </w:rPr>
        <w:t>.</w:t>
      </w:r>
    </w:p>
    <w:p w14:paraId="2D713DA0">
      <w:pPr>
        <w:suppressAutoHyphens/>
        <w:spacing w:line="288" w:lineRule="auto"/>
        <w:ind w:right="49" w:firstLine="567"/>
        <w:jc w:val="both"/>
        <w:rPr>
          <w:b/>
          <w:spacing w:val="-4"/>
          <w:lang w:val="nl-NL"/>
        </w:rPr>
      </w:pPr>
      <w:r>
        <w:rPr>
          <w:b/>
          <w:spacing w:val="-4"/>
          <w:lang w:val="nl-NL"/>
        </w:rPr>
        <w:t>Điều 2. Phạm vi, nội dung công việc cần thực hiện</w:t>
      </w:r>
    </w:p>
    <w:p w14:paraId="676A79D2">
      <w:pPr>
        <w:pStyle w:val="7"/>
        <w:autoSpaceDE w:val="0"/>
        <w:autoSpaceDN w:val="0"/>
        <w:spacing w:line="288" w:lineRule="auto"/>
        <w:ind w:firstLine="540"/>
        <w:rPr>
          <w:sz w:val="28"/>
          <w:szCs w:val="28"/>
          <w:lang w:val="nl-NL"/>
        </w:rPr>
      </w:pPr>
      <w:r>
        <w:rPr>
          <w:sz w:val="28"/>
          <w:szCs w:val="28"/>
          <w:lang w:val="nl-NL"/>
        </w:rPr>
        <w:t>2.1. Công việc thực hiện:</w:t>
      </w:r>
    </w:p>
    <w:p w14:paraId="15A961BC">
      <w:pPr>
        <w:suppressAutoHyphens/>
        <w:spacing w:line="288" w:lineRule="auto"/>
        <w:ind w:right="49" w:firstLine="567"/>
        <w:jc w:val="both"/>
        <w:rPr>
          <w:spacing w:val="-4"/>
        </w:rPr>
      </w:pPr>
      <w:r>
        <w:rPr>
          <w:lang w:val="nl-NL"/>
        </w:rPr>
        <w:t xml:space="preserve">- Tư vấn </w:t>
      </w:r>
      <w:r>
        <w:rPr>
          <w:rFonts w:hint="default"/>
          <w:lang w:val="en-US"/>
        </w:rPr>
        <w:t>…………………..</w:t>
      </w:r>
      <w:r>
        <w:rPr>
          <w:lang w:val="nl-NL"/>
        </w:rPr>
        <w:t xml:space="preserve"> cho</w:t>
      </w:r>
      <w:r>
        <w:rPr>
          <w:bCs/>
          <w:lang w:val="nl-NL"/>
        </w:rPr>
        <w:t xml:space="preserve"> </w:t>
      </w:r>
      <w:r>
        <w:rPr>
          <w:bCs/>
          <w:lang w:val="en-US"/>
        </w:rPr>
        <w:t>gói thầu: Mua sắm thiết bị y tế tại Bệnh viện Phùng Chí Kiên</w:t>
      </w:r>
      <w:r>
        <w:t>;</w:t>
      </w:r>
    </w:p>
    <w:p w14:paraId="760DEC8F">
      <w:pPr>
        <w:pStyle w:val="7"/>
        <w:autoSpaceDE w:val="0"/>
        <w:autoSpaceDN w:val="0"/>
        <w:spacing w:line="288" w:lineRule="auto"/>
        <w:ind w:firstLine="567"/>
        <w:rPr>
          <w:bCs/>
          <w:sz w:val="28"/>
          <w:szCs w:val="28"/>
          <w:lang w:val="vi-VN"/>
        </w:rPr>
      </w:pPr>
      <w:r>
        <w:rPr>
          <w:sz w:val="28"/>
          <w:szCs w:val="28"/>
          <w:lang w:val="vi-VN"/>
        </w:rPr>
        <w:t xml:space="preserve">- </w:t>
      </w:r>
      <w:r>
        <w:rPr>
          <w:bCs/>
          <w:sz w:val="28"/>
          <w:szCs w:val="28"/>
          <w:lang w:val="vi-VN"/>
        </w:rPr>
        <w:t xml:space="preserve">Phối hợp với bên A tham gia giải trình các vấn đề liên quan đến việc thực hiện </w:t>
      </w:r>
      <w:r>
        <w:rPr>
          <w:sz w:val="28"/>
          <w:szCs w:val="28"/>
          <w:lang w:val="nl-NL"/>
        </w:rPr>
        <w:t xml:space="preserve">tư vấn </w:t>
      </w:r>
      <w:r>
        <w:rPr>
          <w:rFonts w:hint="default"/>
          <w:sz w:val="28"/>
          <w:szCs w:val="28"/>
          <w:lang w:val="en-US"/>
        </w:rPr>
        <w:t>…………………………</w:t>
      </w:r>
      <w:r>
        <w:rPr>
          <w:sz w:val="28"/>
          <w:szCs w:val="28"/>
          <w:lang w:val="nl-NL"/>
        </w:rPr>
        <w:t xml:space="preserve"> cho</w:t>
      </w:r>
      <w:r>
        <w:rPr>
          <w:bCs/>
          <w:sz w:val="28"/>
          <w:szCs w:val="28"/>
          <w:lang w:val="nl-NL"/>
        </w:rPr>
        <w:t xml:space="preserve"> </w:t>
      </w:r>
      <w:r>
        <w:rPr>
          <w:bCs/>
          <w:sz w:val="28"/>
          <w:szCs w:val="28"/>
          <w:lang w:val="en-US"/>
        </w:rPr>
        <w:t>gói thầu: Mua sắm thiết bị y tế tại Bệnh viện Phùng Chí Kiên</w:t>
      </w:r>
      <w:r>
        <w:rPr>
          <w:iCs/>
          <w:sz w:val="28"/>
          <w:szCs w:val="28"/>
          <w:lang w:val="vi-VN"/>
        </w:rPr>
        <w:t>;</w:t>
      </w:r>
    </w:p>
    <w:p w14:paraId="6CECDC44">
      <w:pPr>
        <w:pStyle w:val="7"/>
        <w:autoSpaceDE w:val="0"/>
        <w:autoSpaceDN w:val="0"/>
        <w:spacing w:line="288" w:lineRule="auto"/>
        <w:ind w:firstLine="540"/>
        <w:rPr>
          <w:sz w:val="28"/>
          <w:szCs w:val="28"/>
          <w:lang w:val="vi-VN"/>
        </w:rPr>
      </w:pPr>
      <w:r>
        <w:rPr>
          <w:sz w:val="28"/>
          <w:szCs w:val="28"/>
          <w:lang w:val="vi-VN"/>
        </w:rPr>
        <w:t xml:space="preserve">2.2. Yêu cầu chất lượng sản phẩm </w:t>
      </w:r>
    </w:p>
    <w:p w14:paraId="35D2F9C5">
      <w:pPr>
        <w:pStyle w:val="7"/>
        <w:autoSpaceDE w:val="0"/>
        <w:autoSpaceDN w:val="0"/>
        <w:spacing w:line="288" w:lineRule="auto"/>
        <w:ind w:firstLine="540"/>
        <w:rPr>
          <w:sz w:val="28"/>
          <w:szCs w:val="28"/>
          <w:lang w:val="vi-VN"/>
        </w:rPr>
      </w:pPr>
      <w:r>
        <w:rPr>
          <w:sz w:val="28"/>
          <w:szCs w:val="28"/>
          <w:lang w:val="vi-VN"/>
        </w:rPr>
        <w:t xml:space="preserve">- Nội dung </w:t>
      </w:r>
      <w:r>
        <w:rPr>
          <w:rFonts w:hint="default"/>
          <w:sz w:val="28"/>
          <w:szCs w:val="28"/>
          <w:lang w:val="en-US"/>
        </w:rPr>
        <w:t>……………………..</w:t>
      </w:r>
      <w:r>
        <w:rPr>
          <w:sz w:val="28"/>
          <w:szCs w:val="28"/>
          <w:lang w:val="nl-NL"/>
        </w:rPr>
        <w:t xml:space="preserve"> </w:t>
      </w:r>
      <w:r>
        <w:rPr>
          <w:sz w:val="28"/>
          <w:szCs w:val="28"/>
          <w:lang w:val="vi-VN"/>
        </w:rPr>
        <w:t>phải tuân thủ các quy định hiện hành của Nhà nước về đấu thầu.</w:t>
      </w:r>
    </w:p>
    <w:p w14:paraId="19B6A4DE">
      <w:pPr>
        <w:tabs>
          <w:tab w:val="left" w:pos="567"/>
        </w:tabs>
        <w:spacing w:line="288" w:lineRule="auto"/>
        <w:ind w:firstLine="540"/>
        <w:jc w:val="both"/>
        <w:rPr>
          <w:lang w:val="vi-VN"/>
        </w:rPr>
      </w:pPr>
      <w:r>
        <w:rPr>
          <w:lang w:val="vi-VN"/>
        </w:rPr>
        <w:t>- Sản phẩm hoàn thành sau khi được phê duyệt được làm thành 02 bộ hồ sơ giao cho bên A.</w:t>
      </w:r>
    </w:p>
    <w:p w14:paraId="4F89CB95">
      <w:pPr>
        <w:suppressAutoHyphens/>
        <w:spacing w:line="288" w:lineRule="auto"/>
        <w:ind w:right="49" w:firstLine="540"/>
        <w:jc w:val="both"/>
        <w:rPr>
          <w:b/>
          <w:spacing w:val="-4"/>
          <w:lang w:val="vi-VN"/>
        </w:rPr>
      </w:pPr>
      <w:r>
        <w:rPr>
          <w:b/>
          <w:spacing w:val="-4"/>
          <w:lang w:val="vi-VN"/>
        </w:rPr>
        <w:t xml:space="preserve">Điều 3. Thành phần hợp đồng </w:t>
      </w:r>
    </w:p>
    <w:p w14:paraId="2A45B899">
      <w:pPr>
        <w:suppressAutoHyphens/>
        <w:spacing w:line="288" w:lineRule="auto"/>
        <w:ind w:right="49" w:firstLine="540"/>
        <w:jc w:val="both"/>
        <w:rPr>
          <w:spacing w:val="-4"/>
          <w:lang w:val="vi-VN"/>
        </w:rPr>
      </w:pPr>
      <w:r>
        <w:rPr>
          <w:spacing w:val="-4"/>
          <w:lang w:val="vi-VN"/>
        </w:rPr>
        <w:t>Thành phần hợp đồng và thứ tự ưu tiên pháp lý như sau:</w:t>
      </w:r>
    </w:p>
    <w:p w14:paraId="381274A9">
      <w:pPr>
        <w:pStyle w:val="7"/>
        <w:autoSpaceDE w:val="0"/>
        <w:autoSpaceDN w:val="0"/>
        <w:spacing w:line="288" w:lineRule="auto"/>
        <w:ind w:firstLine="540"/>
        <w:rPr>
          <w:bCs/>
          <w:sz w:val="28"/>
          <w:szCs w:val="28"/>
          <w:lang w:val="vi-VN"/>
        </w:rPr>
      </w:pPr>
      <w:r>
        <w:rPr>
          <w:bCs/>
          <w:sz w:val="28"/>
          <w:szCs w:val="28"/>
          <w:lang w:val="vi-VN"/>
        </w:rPr>
        <w:t>- Văn bản hợp đồng này kèm theo các phụ lục (nếu có);</w:t>
      </w:r>
    </w:p>
    <w:p w14:paraId="75FC6350">
      <w:pPr>
        <w:pStyle w:val="7"/>
        <w:autoSpaceDE w:val="0"/>
        <w:autoSpaceDN w:val="0"/>
        <w:spacing w:line="288" w:lineRule="auto"/>
        <w:ind w:firstLine="540"/>
        <w:rPr>
          <w:bCs/>
          <w:sz w:val="28"/>
          <w:szCs w:val="28"/>
          <w:lang w:val="vi-VN"/>
        </w:rPr>
      </w:pPr>
      <w:r>
        <w:rPr>
          <w:bCs/>
          <w:sz w:val="28"/>
          <w:szCs w:val="28"/>
          <w:lang w:val="vi-VN"/>
        </w:rPr>
        <w:t xml:space="preserve">- Biên bản thương thảo, hoàn thiện hợp đồng; </w:t>
      </w:r>
    </w:p>
    <w:p w14:paraId="400A72A5">
      <w:pPr>
        <w:pStyle w:val="7"/>
        <w:autoSpaceDE w:val="0"/>
        <w:autoSpaceDN w:val="0"/>
        <w:spacing w:line="288" w:lineRule="auto"/>
        <w:ind w:firstLine="540"/>
        <w:rPr>
          <w:bCs/>
          <w:sz w:val="28"/>
          <w:szCs w:val="28"/>
          <w:lang w:val="vi-VN"/>
        </w:rPr>
      </w:pPr>
      <w:r>
        <w:rPr>
          <w:bCs/>
          <w:sz w:val="28"/>
          <w:szCs w:val="28"/>
          <w:lang w:val="vi-VN"/>
        </w:rPr>
        <w:t>- Các tài liệu kèm theo khác (nếu có).</w:t>
      </w:r>
    </w:p>
    <w:p w14:paraId="01A2E953">
      <w:pPr>
        <w:suppressAutoHyphens/>
        <w:spacing w:line="288" w:lineRule="auto"/>
        <w:ind w:right="49" w:firstLine="540"/>
        <w:jc w:val="both"/>
        <w:rPr>
          <w:b/>
          <w:spacing w:val="-4"/>
          <w:lang w:val="vi-VN"/>
        </w:rPr>
      </w:pPr>
      <w:r>
        <w:rPr>
          <w:b/>
          <w:spacing w:val="-4"/>
          <w:lang w:val="vi-VN"/>
        </w:rPr>
        <w:t>Điều 4. Trách nhiệm mỗi bên</w:t>
      </w:r>
    </w:p>
    <w:p w14:paraId="7BC7DBF3">
      <w:pPr>
        <w:suppressAutoHyphens/>
        <w:autoSpaceDE w:val="0"/>
        <w:autoSpaceDN w:val="0"/>
        <w:spacing w:line="288" w:lineRule="auto"/>
        <w:ind w:left="284" w:right="-72" w:firstLine="256"/>
        <w:jc w:val="both"/>
        <w:rPr>
          <w:i/>
          <w:spacing w:val="-4"/>
          <w:lang w:val="vi-VN"/>
        </w:rPr>
      </w:pPr>
      <w:r>
        <w:rPr>
          <w:i/>
          <w:spacing w:val="-4"/>
          <w:lang w:val="vi-VN"/>
        </w:rPr>
        <w:t>Trách nhiệm của bên A:</w:t>
      </w:r>
    </w:p>
    <w:p w14:paraId="6ADA3CB4">
      <w:pPr>
        <w:suppressAutoHyphens/>
        <w:autoSpaceDE w:val="0"/>
        <w:autoSpaceDN w:val="0"/>
        <w:spacing w:line="288" w:lineRule="auto"/>
        <w:ind w:right="-74" w:firstLine="720"/>
        <w:jc w:val="both"/>
        <w:rPr>
          <w:spacing w:val="-4"/>
          <w:lang w:val="vi-VN"/>
        </w:rPr>
      </w:pPr>
      <w:r>
        <w:rPr>
          <w:spacing w:val="-4"/>
          <w:lang w:val="vi-VN"/>
        </w:rPr>
        <w:t>- Cung cấp đầy đủ các hồ sơ tài liệu cần thiết theo quy định của Pháp luật và yêu cầu của bên B để bên B thực hiện hợp đồng;</w:t>
      </w:r>
    </w:p>
    <w:p w14:paraId="34C03991">
      <w:pPr>
        <w:suppressAutoHyphens/>
        <w:autoSpaceDE w:val="0"/>
        <w:autoSpaceDN w:val="0"/>
        <w:spacing w:line="288" w:lineRule="auto"/>
        <w:ind w:right="-74" w:firstLine="720"/>
        <w:jc w:val="both"/>
        <w:rPr>
          <w:spacing w:val="-6"/>
          <w:lang w:val="vi-VN"/>
        </w:rPr>
      </w:pPr>
      <w:r>
        <w:rPr>
          <w:spacing w:val="-6"/>
          <w:lang w:val="vi-VN"/>
        </w:rPr>
        <w:t>- Cử cán bộ có đủ năng lực và quyền hạn thay mặt cho bên A để trực tiếp làm việc và giải quyết những nội dung có liên quan với bên B trong quá trình bên B thực hiện hợp đồng.</w:t>
      </w:r>
    </w:p>
    <w:p w14:paraId="3AE6CCD6">
      <w:pPr>
        <w:suppressAutoHyphens/>
        <w:autoSpaceDE w:val="0"/>
        <w:autoSpaceDN w:val="0"/>
        <w:spacing w:line="288" w:lineRule="auto"/>
        <w:ind w:right="-74" w:firstLine="720"/>
        <w:jc w:val="both"/>
        <w:rPr>
          <w:spacing w:val="-4"/>
          <w:lang w:val="vi-VN"/>
        </w:rPr>
      </w:pPr>
      <w:r>
        <w:rPr>
          <w:spacing w:val="-4"/>
          <w:lang w:val="vi-VN"/>
        </w:rPr>
        <w:t>- Chuẩn bị các điều kiện về tài chính thanh toán cho bên B sau khi bên B thực hiện đầy đủ công việc theo hợp đồng và xuất hoá đơn tài chính theo quy định.</w:t>
      </w:r>
    </w:p>
    <w:p w14:paraId="1B14A520">
      <w:pPr>
        <w:suppressAutoHyphens/>
        <w:autoSpaceDE w:val="0"/>
        <w:autoSpaceDN w:val="0"/>
        <w:spacing w:line="288" w:lineRule="auto"/>
        <w:ind w:left="436" w:right="-74" w:firstLine="284"/>
        <w:jc w:val="both"/>
        <w:rPr>
          <w:i/>
          <w:spacing w:val="-4"/>
          <w:lang w:val="vi-VN"/>
        </w:rPr>
      </w:pPr>
      <w:r>
        <w:rPr>
          <w:i/>
          <w:spacing w:val="-4"/>
          <w:lang w:val="vi-VN"/>
        </w:rPr>
        <w:t>Trách nhiệm của bên B:</w:t>
      </w:r>
    </w:p>
    <w:p w14:paraId="1552C0A7">
      <w:pPr>
        <w:suppressAutoHyphens/>
        <w:autoSpaceDE w:val="0"/>
        <w:autoSpaceDN w:val="0"/>
        <w:spacing w:line="288" w:lineRule="auto"/>
        <w:ind w:right="-74" w:firstLine="720"/>
        <w:jc w:val="both"/>
        <w:rPr>
          <w:spacing w:val="-4"/>
          <w:lang w:val="vi-VN"/>
        </w:rPr>
      </w:pPr>
      <w:r>
        <w:rPr>
          <w:spacing w:val="-4"/>
          <w:lang w:val="vi-VN"/>
        </w:rPr>
        <w:t xml:space="preserve">- Cử cán bộ có trình độ chuyên môn phù hợp với gói thầu, có năng lực và kinh nghiệm về công tác </w:t>
      </w:r>
      <w:r>
        <w:rPr>
          <w:rFonts w:hint="default"/>
          <w:spacing w:val="-4"/>
          <w:lang w:val="en-US"/>
        </w:rPr>
        <w:t xml:space="preserve">tư vấn </w:t>
      </w:r>
      <w:r>
        <w:rPr>
          <w:rFonts w:hint="default"/>
          <w:lang w:val="en-US"/>
        </w:rPr>
        <w:t>…………….</w:t>
      </w:r>
      <w:r>
        <w:rPr>
          <w:spacing w:val="-4"/>
          <w:lang w:val="vi-VN"/>
        </w:rPr>
        <w:t>, có chứng chỉ hành nghề đấu thầu theo quy định của pháp luật về</w:t>
      </w:r>
      <w:r>
        <w:rPr>
          <w:rFonts w:hint="default"/>
          <w:spacing w:val="-4"/>
          <w:lang w:val="en-US"/>
        </w:rPr>
        <w:t xml:space="preserve"> </w:t>
      </w:r>
      <w:r>
        <w:rPr>
          <w:spacing w:val="-4"/>
          <w:lang w:val="vi-VN"/>
        </w:rPr>
        <w:t>đấu thầu để thực hiện hợp đồng.</w:t>
      </w:r>
    </w:p>
    <w:p w14:paraId="2C1FACE6">
      <w:pPr>
        <w:suppressAutoHyphens/>
        <w:autoSpaceDE w:val="0"/>
        <w:autoSpaceDN w:val="0"/>
        <w:spacing w:line="288" w:lineRule="auto"/>
        <w:ind w:right="-72" w:firstLine="720"/>
        <w:jc w:val="both"/>
        <w:rPr>
          <w:lang w:val="vi-VN"/>
        </w:rPr>
      </w:pPr>
      <w:r>
        <w:rPr>
          <w:spacing w:val="-4"/>
          <w:lang w:val="vi-VN"/>
        </w:rPr>
        <w:t xml:space="preserve">- Cùng với bên A tham gia giải trình các vấn đề liên quan đến </w:t>
      </w:r>
      <w:r>
        <w:rPr>
          <w:lang w:val="nl-NL"/>
        </w:rPr>
        <w:t xml:space="preserve">tư vấn </w:t>
      </w:r>
      <w:r>
        <w:rPr>
          <w:rFonts w:hint="default"/>
          <w:lang w:val="en-US"/>
        </w:rPr>
        <w:t>…………………….</w:t>
      </w:r>
      <w:r>
        <w:rPr>
          <w:lang w:val="nl-NL"/>
        </w:rPr>
        <w:t xml:space="preserve"> cho </w:t>
      </w:r>
      <w:r>
        <w:rPr>
          <w:bCs/>
          <w:lang w:val="en-US"/>
        </w:rPr>
        <w:t>gói thầu: Mua sắm thiết bị y tế tại Bệnh viện Phùng Chí Kiên</w:t>
      </w:r>
      <w:r>
        <w:rPr>
          <w:lang w:val="vi-VN"/>
        </w:rPr>
        <w:t>.</w:t>
      </w:r>
    </w:p>
    <w:p w14:paraId="183E91A5">
      <w:pPr>
        <w:suppressAutoHyphens/>
        <w:spacing w:line="288" w:lineRule="auto"/>
        <w:ind w:right="49" w:firstLine="567"/>
        <w:jc w:val="both"/>
        <w:rPr>
          <w:spacing w:val="-4"/>
          <w:lang w:val="vi-VN"/>
        </w:rPr>
      </w:pPr>
      <w:r>
        <w:rPr>
          <w:b/>
          <w:spacing w:val="-4"/>
          <w:lang w:val="vi-VN"/>
        </w:rPr>
        <w:t>Điều 5. Giá hợp đồng, thời hạn và phương thức thanh toán</w:t>
      </w:r>
    </w:p>
    <w:p w14:paraId="3D86FB6B">
      <w:pPr>
        <w:suppressAutoHyphens/>
        <w:spacing w:line="288" w:lineRule="auto"/>
        <w:ind w:right="49" w:firstLine="567"/>
        <w:rPr>
          <w:rFonts w:hint="default"/>
          <w:i/>
          <w:iCs/>
          <w:sz w:val="28"/>
          <w:szCs w:val="28"/>
          <w:lang w:val="en-US"/>
        </w:rPr>
      </w:pPr>
      <w:r>
        <w:rPr>
          <w:spacing w:val="-4"/>
          <w:lang w:val="vi-VN"/>
        </w:rPr>
        <w:t xml:space="preserve">- Giá hợp đồng: </w:t>
      </w:r>
      <w:r>
        <w:rPr>
          <w:rFonts w:hint="default"/>
          <w:b w:val="0"/>
          <w:bCs w:val="0"/>
          <w:sz w:val="28"/>
          <w:szCs w:val="28"/>
          <w:lang w:val="en-US"/>
        </w:rPr>
        <w:t>………………………………………………….</w:t>
      </w:r>
    </w:p>
    <w:p w14:paraId="2D3CA6A9">
      <w:pPr>
        <w:suppressAutoHyphens/>
        <w:spacing w:line="288" w:lineRule="auto"/>
        <w:ind w:right="49" w:firstLine="567"/>
        <w:jc w:val="both"/>
        <w:rPr>
          <w:iCs/>
          <w:lang w:val="vi-VN" w:eastAsia="ja-JP"/>
        </w:rPr>
      </w:pPr>
      <w:r>
        <w:rPr>
          <w:i/>
          <w:lang w:val="vi-VN"/>
        </w:rPr>
        <w:t>-</w:t>
      </w:r>
      <w:r>
        <w:rPr>
          <w:iCs/>
          <w:lang w:val="vi-VN" w:eastAsia="ja-JP"/>
        </w:rPr>
        <w:tab/>
      </w:r>
      <w:r>
        <w:rPr>
          <w:iCs/>
          <w:lang w:val="vi-VN" w:eastAsia="ja-JP"/>
        </w:rPr>
        <w:t>Giá trị trên đã bao gồm thuế giá trị gia tăng (VAT) và các nghĩa vụ tài chính khác theo quy định của Nhà nước Việt Nam.</w:t>
      </w:r>
    </w:p>
    <w:p w14:paraId="68AF179B">
      <w:pPr>
        <w:tabs>
          <w:tab w:val="left" w:pos="567"/>
        </w:tabs>
        <w:spacing w:line="288" w:lineRule="auto"/>
        <w:ind w:firstLine="567"/>
        <w:jc w:val="both"/>
        <w:rPr>
          <w:lang w:val="vi-VN"/>
        </w:rPr>
      </w:pPr>
      <w:r>
        <w:rPr>
          <w:lang w:val="vi-VN"/>
        </w:rPr>
        <w:t>- Thời hạn thanh toán: Bên A thanh toán 100% giá trị hợp đồng cho bên B khi bên B thực hiện đầy đủ công việc theo hợp đồng và xuất hoá đơn tài chính theo quy định.</w:t>
      </w:r>
    </w:p>
    <w:p w14:paraId="272ADFD1">
      <w:pPr>
        <w:tabs>
          <w:tab w:val="left" w:pos="567"/>
        </w:tabs>
        <w:spacing w:line="288" w:lineRule="auto"/>
        <w:ind w:firstLine="540"/>
        <w:jc w:val="both"/>
        <w:rPr>
          <w:spacing w:val="-4"/>
          <w:lang w:val="vi-VN"/>
        </w:rPr>
      </w:pPr>
      <w:r>
        <w:rPr>
          <w:lang w:val="vi-VN"/>
        </w:rPr>
        <w:t>- Phương thức thanh toán: Chuyển khoản.</w:t>
      </w:r>
    </w:p>
    <w:p w14:paraId="73C1375B">
      <w:pPr>
        <w:suppressAutoHyphens/>
        <w:spacing w:line="288" w:lineRule="auto"/>
        <w:ind w:right="49" w:firstLine="540"/>
        <w:jc w:val="both"/>
        <w:rPr>
          <w:b/>
          <w:spacing w:val="-4"/>
          <w:lang w:val="vi-VN"/>
        </w:rPr>
      </w:pPr>
      <w:r>
        <w:rPr>
          <w:b/>
          <w:spacing w:val="-4"/>
          <w:lang w:val="vi-VN"/>
        </w:rPr>
        <w:t xml:space="preserve">Điều 6. Loại hợp đồng: </w:t>
      </w:r>
      <w:r>
        <w:rPr>
          <w:spacing w:val="-4"/>
          <w:lang w:val="vi-VN"/>
        </w:rPr>
        <w:t xml:space="preserve">Trọn gói. </w:t>
      </w:r>
    </w:p>
    <w:p w14:paraId="512FA876">
      <w:pPr>
        <w:spacing w:line="288" w:lineRule="auto"/>
        <w:ind w:firstLine="540"/>
        <w:jc w:val="both"/>
        <w:rPr>
          <w:spacing w:val="3"/>
          <w:shd w:val="clear" w:color="auto" w:fill="FFFFFF"/>
          <w:lang w:val="vi-VN"/>
        </w:rPr>
      </w:pPr>
      <w:r>
        <w:rPr>
          <w:b/>
          <w:spacing w:val="-4"/>
          <w:lang w:val="vi-VN"/>
        </w:rPr>
        <w:t xml:space="preserve">Điều 7. </w:t>
      </w:r>
      <w:r>
        <w:rPr>
          <w:b/>
          <w:spacing w:val="3"/>
          <w:shd w:val="clear" w:color="auto" w:fill="FFFFFF"/>
          <w:lang w:val="vi-VN"/>
        </w:rPr>
        <w:t>Thời gian thực hiện gói thầu:</w:t>
      </w:r>
      <w:r>
        <w:rPr>
          <w:spacing w:val="3"/>
          <w:shd w:val="clear" w:color="auto" w:fill="FFFFFF"/>
          <w:lang w:val="vi-VN"/>
        </w:rPr>
        <w:t xml:space="preserve"> </w:t>
      </w:r>
      <w:r>
        <w:rPr>
          <w:rFonts w:hint="default"/>
          <w:color w:val="FF0000"/>
          <w:spacing w:val="3"/>
          <w:shd w:val="clear" w:color="auto" w:fill="FFFFFF"/>
          <w:lang w:val="en-US"/>
        </w:rPr>
        <w:t>6</w:t>
      </w:r>
      <w:r>
        <w:rPr>
          <w:color w:val="FF0000"/>
          <w:spacing w:val="3"/>
          <w:shd w:val="clear" w:color="auto" w:fill="FFFFFF"/>
          <w:lang w:val="vi-VN"/>
        </w:rPr>
        <w:t>0 ngày.</w:t>
      </w:r>
    </w:p>
    <w:p w14:paraId="53819016">
      <w:pPr>
        <w:suppressAutoHyphens/>
        <w:spacing w:line="288" w:lineRule="auto"/>
        <w:ind w:right="49" w:firstLine="540"/>
        <w:jc w:val="both"/>
        <w:rPr>
          <w:b/>
          <w:lang w:val="vi-VN"/>
        </w:rPr>
      </w:pPr>
      <w:r>
        <w:rPr>
          <w:b/>
          <w:lang w:val="vi-VN"/>
        </w:rPr>
        <w:t>Điều 8. Cam kết chung</w:t>
      </w:r>
    </w:p>
    <w:p w14:paraId="37993280">
      <w:pPr>
        <w:tabs>
          <w:tab w:val="left" w:pos="567"/>
        </w:tabs>
        <w:spacing w:line="288" w:lineRule="auto"/>
        <w:ind w:firstLine="540"/>
        <w:jc w:val="both"/>
        <w:rPr>
          <w:lang w:val="vi-VN"/>
        </w:rPr>
      </w:pPr>
      <w:r>
        <w:rPr>
          <w:lang w:val="vi-VN"/>
        </w:rPr>
        <w:t>- Hai bên cam kết thực hiện đúng các điều khoản đã thoả thuận, không đơn phương thay đổi hoặc huỷ bỏ hợp đồng.</w:t>
      </w:r>
    </w:p>
    <w:p w14:paraId="605AA32C">
      <w:pPr>
        <w:tabs>
          <w:tab w:val="left" w:pos="567"/>
        </w:tabs>
        <w:spacing w:line="288" w:lineRule="auto"/>
        <w:ind w:firstLine="540"/>
        <w:jc w:val="both"/>
        <w:rPr>
          <w:lang w:val="vi-VN"/>
        </w:rPr>
      </w:pPr>
      <w:r>
        <w:rPr>
          <w:lang w:val="vi-VN"/>
        </w:rPr>
        <w:t>- Hai bên sẽ chủ động thông báo cho nhau tiến độ thực hiện và cùng nhau giải quyết các vướng mắc trên nguyên tắc hữu nghị và hợp tác. Trong trường hợp 2 bên không tự giải quyết được sẽ đem ra phân xử theo luật định về Hợp đồng kinh tế tại Toà án cấp có thẩm quyền, mọi phí tổn bên sai chịu chi phí.</w:t>
      </w:r>
    </w:p>
    <w:p w14:paraId="143B7D12">
      <w:pPr>
        <w:tabs>
          <w:tab w:val="left" w:pos="567"/>
        </w:tabs>
        <w:spacing w:line="288" w:lineRule="auto"/>
        <w:jc w:val="both"/>
        <w:rPr>
          <w:b/>
          <w:lang w:val="vi-VN"/>
        </w:rPr>
      </w:pPr>
      <w:r>
        <w:rPr>
          <w:b/>
          <w:lang w:val="vi-VN"/>
        </w:rPr>
        <w:tab/>
      </w:r>
      <w:r>
        <w:rPr>
          <w:b/>
          <w:lang w:val="vi-VN"/>
        </w:rPr>
        <w:t>Điều 9. Hiệu lực hợp đồng</w:t>
      </w:r>
    </w:p>
    <w:p w14:paraId="0B66061C">
      <w:pPr>
        <w:tabs>
          <w:tab w:val="left" w:pos="567"/>
        </w:tabs>
        <w:spacing w:line="288" w:lineRule="auto"/>
        <w:ind w:firstLine="540"/>
        <w:jc w:val="both"/>
        <w:rPr>
          <w:lang w:val="vi-VN"/>
        </w:rPr>
      </w:pPr>
      <w:r>
        <w:rPr>
          <w:lang w:val="vi-VN"/>
        </w:rPr>
        <w:t>Hợp đồng này có hiệu lực kể từ ngày ký. Hợp đồng hết hiệu lực sau khi hai bên tiến hành nghiệm thu hợp đồng theo Luật định.</w:t>
      </w:r>
    </w:p>
    <w:p w14:paraId="3533B5A1">
      <w:pPr>
        <w:spacing w:line="288" w:lineRule="auto"/>
        <w:ind w:firstLine="567"/>
        <w:jc w:val="both"/>
        <w:rPr>
          <w:lang w:val="vi-VN"/>
        </w:rPr>
      </w:pPr>
      <w:r>
        <w:rPr>
          <w:lang w:val="vi-VN"/>
        </w:rPr>
        <w:t>Hợp đồng được lập thành 04 bộ có giá trị pháp lý như nhau, Bên A giữ 02 bản, Bên B giữ 02 bản.</w:t>
      </w:r>
    </w:p>
    <w:p w14:paraId="79404223">
      <w:pPr>
        <w:spacing w:line="288" w:lineRule="auto"/>
        <w:ind w:firstLine="709"/>
        <w:jc w:val="both"/>
        <w:rPr>
          <w:bCs/>
          <w:kern w:val="16"/>
          <w:lang w:val="vi-VN"/>
        </w:rPr>
      </w:pPr>
    </w:p>
    <w:tbl>
      <w:tblPr>
        <w:tblStyle w:val="5"/>
        <w:tblW w:w="9086" w:type="dxa"/>
        <w:jc w:val="center"/>
        <w:tblLayout w:type="autofit"/>
        <w:tblCellMar>
          <w:top w:w="0" w:type="dxa"/>
          <w:left w:w="108" w:type="dxa"/>
          <w:bottom w:w="0" w:type="dxa"/>
          <w:right w:w="108" w:type="dxa"/>
        </w:tblCellMar>
      </w:tblPr>
      <w:tblGrid>
        <w:gridCol w:w="4603"/>
        <w:gridCol w:w="4483"/>
      </w:tblGrid>
      <w:tr w14:paraId="47B8D1FD">
        <w:tblPrEx>
          <w:tblCellMar>
            <w:top w:w="0" w:type="dxa"/>
            <w:left w:w="108" w:type="dxa"/>
            <w:bottom w:w="0" w:type="dxa"/>
            <w:right w:w="108" w:type="dxa"/>
          </w:tblCellMar>
        </w:tblPrEx>
        <w:trPr>
          <w:trHeight w:val="2600" w:hRule="atLeast"/>
          <w:jc w:val="center"/>
        </w:trPr>
        <w:tc>
          <w:tcPr>
            <w:tcW w:w="4603" w:type="dxa"/>
            <w:noWrap w:val="0"/>
            <w:vAlign w:val="top"/>
          </w:tcPr>
          <w:p w14:paraId="2DF3D662">
            <w:pPr>
              <w:pStyle w:val="7"/>
              <w:spacing w:line="288" w:lineRule="auto"/>
              <w:ind w:right="45"/>
              <w:jc w:val="center"/>
              <w:rPr>
                <w:b/>
                <w:bCs/>
                <w:sz w:val="28"/>
                <w:szCs w:val="28"/>
                <w:lang w:val="vi-VN"/>
              </w:rPr>
            </w:pPr>
            <w:r>
              <w:rPr>
                <w:b/>
                <w:bCs/>
                <w:sz w:val="28"/>
                <w:szCs w:val="28"/>
                <w:lang w:val="vi-VN"/>
              </w:rPr>
              <w:t>ĐẠI DIỆN BÊN A</w:t>
            </w:r>
          </w:p>
          <w:p w14:paraId="4260A1E2">
            <w:pPr>
              <w:pStyle w:val="7"/>
              <w:spacing w:line="288" w:lineRule="auto"/>
              <w:ind w:right="45"/>
              <w:jc w:val="center"/>
              <w:rPr>
                <w:b/>
                <w:bCs/>
                <w:sz w:val="28"/>
                <w:szCs w:val="28"/>
                <w:lang w:val="en-US"/>
              </w:rPr>
            </w:pPr>
            <w:r>
              <w:rPr>
                <w:b/>
                <w:bCs/>
                <w:sz w:val="28"/>
                <w:szCs w:val="28"/>
                <w:lang w:val="en-US"/>
              </w:rPr>
              <w:t>GIÁM ĐỐC</w:t>
            </w:r>
          </w:p>
          <w:p w14:paraId="2B1B364D">
            <w:pPr>
              <w:pStyle w:val="7"/>
              <w:spacing w:line="288" w:lineRule="auto"/>
              <w:ind w:right="45"/>
              <w:jc w:val="center"/>
              <w:rPr>
                <w:b/>
                <w:bCs/>
                <w:sz w:val="28"/>
                <w:szCs w:val="28"/>
                <w:lang w:val="vi-VN"/>
              </w:rPr>
            </w:pPr>
          </w:p>
          <w:p w14:paraId="6EA4FE6F">
            <w:pPr>
              <w:pStyle w:val="7"/>
              <w:spacing w:line="288" w:lineRule="auto"/>
              <w:ind w:right="45"/>
              <w:jc w:val="center"/>
              <w:rPr>
                <w:b/>
                <w:bCs/>
                <w:sz w:val="28"/>
                <w:szCs w:val="28"/>
                <w:lang w:val="vi-VN"/>
              </w:rPr>
            </w:pPr>
          </w:p>
          <w:p w14:paraId="39A1BF88">
            <w:pPr>
              <w:pStyle w:val="7"/>
              <w:spacing w:line="288" w:lineRule="auto"/>
              <w:ind w:right="45"/>
              <w:jc w:val="center"/>
              <w:rPr>
                <w:b/>
                <w:bCs/>
                <w:sz w:val="28"/>
                <w:szCs w:val="28"/>
                <w:lang w:val="vi-VN"/>
              </w:rPr>
            </w:pPr>
          </w:p>
          <w:p w14:paraId="22C333DC">
            <w:pPr>
              <w:pStyle w:val="7"/>
              <w:spacing w:line="288" w:lineRule="auto"/>
              <w:ind w:right="45"/>
              <w:jc w:val="center"/>
              <w:rPr>
                <w:b/>
                <w:bCs/>
                <w:sz w:val="28"/>
                <w:szCs w:val="28"/>
                <w:lang w:val="vi-VN"/>
              </w:rPr>
            </w:pPr>
          </w:p>
          <w:p w14:paraId="66F112A1">
            <w:pPr>
              <w:spacing w:line="288" w:lineRule="auto"/>
              <w:contextualSpacing/>
              <w:jc w:val="center"/>
              <w:rPr>
                <w:rFonts w:hint="default" w:eastAsia="Calibri"/>
                <w:b/>
                <w:lang w:val="en-US"/>
              </w:rPr>
            </w:pPr>
            <w:r>
              <w:rPr>
                <w:rFonts w:hint="default" w:eastAsia="Calibri"/>
                <w:b/>
                <w:lang w:val="en-US"/>
              </w:rPr>
              <w:t>Hà Cát Trúc</w:t>
            </w:r>
          </w:p>
        </w:tc>
        <w:tc>
          <w:tcPr>
            <w:tcW w:w="4483" w:type="dxa"/>
            <w:noWrap w:val="0"/>
            <w:vAlign w:val="top"/>
          </w:tcPr>
          <w:p w14:paraId="204E0915">
            <w:pPr>
              <w:spacing w:line="288" w:lineRule="auto"/>
              <w:contextualSpacing/>
              <w:jc w:val="center"/>
              <w:rPr>
                <w:rFonts w:eastAsia="Calibri"/>
                <w:b/>
                <w:lang w:val="nb-NO"/>
              </w:rPr>
            </w:pPr>
            <w:r>
              <w:rPr>
                <w:rFonts w:eastAsia="Calibri"/>
                <w:b/>
                <w:lang w:val="nb-NO"/>
              </w:rPr>
              <w:t>ĐẠI DIỆN BÊN B</w:t>
            </w:r>
          </w:p>
          <w:p w14:paraId="3C8AAE8A">
            <w:pPr>
              <w:spacing w:line="288" w:lineRule="auto"/>
              <w:contextualSpacing/>
              <w:jc w:val="center"/>
              <w:rPr>
                <w:rFonts w:eastAsia="Calibri"/>
                <w:b/>
                <w:lang w:val="nb-NO"/>
              </w:rPr>
            </w:pPr>
            <w:r>
              <w:rPr>
                <w:rFonts w:eastAsia="Calibri"/>
                <w:b/>
                <w:lang w:val="nb-NO"/>
              </w:rPr>
              <w:t>GIÁM ĐỐC</w:t>
            </w:r>
          </w:p>
          <w:p w14:paraId="600616BC">
            <w:pPr>
              <w:spacing w:line="288" w:lineRule="auto"/>
              <w:contextualSpacing/>
              <w:jc w:val="center"/>
              <w:rPr>
                <w:rFonts w:eastAsia="Calibri"/>
                <w:b/>
                <w:lang w:val="nb-NO"/>
              </w:rPr>
            </w:pPr>
          </w:p>
          <w:p w14:paraId="7BBB796F">
            <w:pPr>
              <w:spacing w:line="288" w:lineRule="auto"/>
              <w:contextualSpacing/>
              <w:jc w:val="center"/>
              <w:rPr>
                <w:rFonts w:eastAsia="Calibri"/>
                <w:b/>
                <w:lang w:val="nb-NO"/>
              </w:rPr>
            </w:pPr>
          </w:p>
          <w:p w14:paraId="27DA1524">
            <w:pPr>
              <w:spacing w:line="288" w:lineRule="auto"/>
              <w:contextualSpacing/>
              <w:jc w:val="center"/>
              <w:rPr>
                <w:rFonts w:eastAsia="Calibri"/>
                <w:b/>
                <w:lang w:val="nb-NO"/>
              </w:rPr>
            </w:pPr>
          </w:p>
          <w:p w14:paraId="5ACAABD2">
            <w:pPr>
              <w:spacing w:line="288" w:lineRule="auto"/>
              <w:contextualSpacing/>
              <w:jc w:val="center"/>
              <w:rPr>
                <w:rFonts w:eastAsia="Calibri"/>
                <w:b/>
                <w:lang w:val="nb-NO"/>
              </w:rPr>
            </w:pPr>
          </w:p>
          <w:p w14:paraId="6448970B">
            <w:pPr>
              <w:spacing w:line="288" w:lineRule="auto"/>
              <w:contextualSpacing/>
              <w:jc w:val="center"/>
              <w:rPr>
                <w:rFonts w:hint="default" w:eastAsia="Calibri"/>
                <w:b/>
                <w:lang w:val="en-US"/>
              </w:rPr>
            </w:pPr>
            <w:r>
              <w:rPr>
                <w:rFonts w:hint="default" w:eastAsia="Calibri"/>
                <w:b/>
                <w:lang w:val="en-US"/>
              </w:rPr>
              <w:t>….…………………..</w:t>
            </w:r>
          </w:p>
        </w:tc>
      </w:tr>
    </w:tbl>
    <w:p w14:paraId="505DFB77">
      <w:pPr>
        <w:tabs>
          <w:tab w:val="left" w:pos="3782"/>
        </w:tabs>
        <w:spacing w:line="288" w:lineRule="auto"/>
        <w:ind w:firstLine="720"/>
        <w:jc w:val="both"/>
        <w:rPr>
          <w:lang w:val="vi-VN"/>
        </w:rPr>
      </w:pPr>
    </w:p>
    <w:p w14:paraId="225FBAA5">
      <w:pPr>
        <w:tabs>
          <w:tab w:val="left" w:pos="3782"/>
        </w:tabs>
        <w:spacing w:line="288" w:lineRule="auto"/>
        <w:ind w:firstLine="720"/>
        <w:jc w:val="both"/>
        <w:rPr>
          <w:lang w:val="vi-VN"/>
        </w:rPr>
      </w:pPr>
    </w:p>
    <w:sectPr>
      <w:pgSz w:w="11907" w:h="16840"/>
      <w:pgMar w:top="1134" w:right="1134" w:bottom="1134" w:left="1701" w:header="720" w:footer="720"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VnTimeH">
    <w:panose1 w:val="020B7200000000000000"/>
    <w:charset w:val="00"/>
    <w:family w:val="swiss"/>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hyphenationZone w:val="360"/>
  <w:drawingGridHorizontalSpacing w:val="140"/>
  <w:drawingGridVerticalSpacing w:val="381"/>
  <w:displayHorizontalDrawingGridEvery w:val="2"/>
  <w:displayVerticalDrawingGridEvery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863DE2"/>
    <w:rsid w:val="0000596E"/>
    <w:rsid w:val="0000629D"/>
    <w:rsid w:val="00006307"/>
    <w:rsid w:val="000067F1"/>
    <w:rsid w:val="00007D52"/>
    <w:rsid w:val="00022EF4"/>
    <w:rsid w:val="00024DDE"/>
    <w:rsid w:val="00030225"/>
    <w:rsid w:val="00041E7B"/>
    <w:rsid w:val="00055B96"/>
    <w:rsid w:val="00070C77"/>
    <w:rsid w:val="0007560C"/>
    <w:rsid w:val="00091E8C"/>
    <w:rsid w:val="000969D2"/>
    <w:rsid w:val="000B1E2E"/>
    <w:rsid w:val="000B203F"/>
    <w:rsid w:val="000B4CE6"/>
    <w:rsid w:val="000B7DED"/>
    <w:rsid w:val="000D6B46"/>
    <w:rsid w:val="000D775C"/>
    <w:rsid w:val="000E5C66"/>
    <w:rsid w:val="000E6718"/>
    <w:rsid w:val="000F15DD"/>
    <w:rsid w:val="001066A4"/>
    <w:rsid w:val="00110038"/>
    <w:rsid w:val="001235F3"/>
    <w:rsid w:val="00127940"/>
    <w:rsid w:val="00134434"/>
    <w:rsid w:val="001344FF"/>
    <w:rsid w:val="001366D8"/>
    <w:rsid w:val="0013797D"/>
    <w:rsid w:val="00142F4E"/>
    <w:rsid w:val="00147B40"/>
    <w:rsid w:val="001628F2"/>
    <w:rsid w:val="0016770F"/>
    <w:rsid w:val="00167D7E"/>
    <w:rsid w:val="00170B86"/>
    <w:rsid w:val="001736F1"/>
    <w:rsid w:val="00180C6A"/>
    <w:rsid w:val="00183A5E"/>
    <w:rsid w:val="00184A3C"/>
    <w:rsid w:val="00192995"/>
    <w:rsid w:val="001A7EF2"/>
    <w:rsid w:val="001B36C1"/>
    <w:rsid w:val="001B7A5B"/>
    <w:rsid w:val="001C1DFE"/>
    <w:rsid w:val="001E012B"/>
    <w:rsid w:val="001E1176"/>
    <w:rsid w:val="001F591F"/>
    <w:rsid w:val="00200A5D"/>
    <w:rsid w:val="00203811"/>
    <w:rsid w:val="00205B07"/>
    <w:rsid w:val="002150B9"/>
    <w:rsid w:val="002170D9"/>
    <w:rsid w:val="0022652E"/>
    <w:rsid w:val="002324DA"/>
    <w:rsid w:val="00244D0C"/>
    <w:rsid w:val="00245FF5"/>
    <w:rsid w:val="00251F5E"/>
    <w:rsid w:val="00261E7F"/>
    <w:rsid w:val="00264C0F"/>
    <w:rsid w:val="0027214B"/>
    <w:rsid w:val="00275BEC"/>
    <w:rsid w:val="00280A1C"/>
    <w:rsid w:val="00281318"/>
    <w:rsid w:val="00285B3F"/>
    <w:rsid w:val="0029079A"/>
    <w:rsid w:val="00293651"/>
    <w:rsid w:val="00294C97"/>
    <w:rsid w:val="002970A6"/>
    <w:rsid w:val="0029727E"/>
    <w:rsid w:val="0029751E"/>
    <w:rsid w:val="002A070A"/>
    <w:rsid w:val="002A22CB"/>
    <w:rsid w:val="002A4799"/>
    <w:rsid w:val="002A4EAE"/>
    <w:rsid w:val="002A55D0"/>
    <w:rsid w:val="002B5EEC"/>
    <w:rsid w:val="002B6853"/>
    <w:rsid w:val="002C06D1"/>
    <w:rsid w:val="002C42EB"/>
    <w:rsid w:val="002C4FBD"/>
    <w:rsid w:val="002C7F19"/>
    <w:rsid w:val="002D5B40"/>
    <w:rsid w:val="002E25BF"/>
    <w:rsid w:val="002E4D59"/>
    <w:rsid w:val="002E5E37"/>
    <w:rsid w:val="002F068A"/>
    <w:rsid w:val="002F13C7"/>
    <w:rsid w:val="002F7770"/>
    <w:rsid w:val="00301BB4"/>
    <w:rsid w:val="003339DB"/>
    <w:rsid w:val="00352A0C"/>
    <w:rsid w:val="00352FDC"/>
    <w:rsid w:val="0035683E"/>
    <w:rsid w:val="00357213"/>
    <w:rsid w:val="003634C2"/>
    <w:rsid w:val="00364ED9"/>
    <w:rsid w:val="00380B47"/>
    <w:rsid w:val="00381958"/>
    <w:rsid w:val="003834DE"/>
    <w:rsid w:val="00386843"/>
    <w:rsid w:val="00387A34"/>
    <w:rsid w:val="003919F6"/>
    <w:rsid w:val="00393CDF"/>
    <w:rsid w:val="00397048"/>
    <w:rsid w:val="003A042E"/>
    <w:rsid w:val="003A05A3"/>
    <w:rsid w:val="003A306F"/>
    <w:rsid w:val="003A337B"/>
    <w:rsid w:val="003B493C"/>
    <w:rsid w:val="003B6B2C"/>
    <w:rsid w:val="003B6CE2"/>
    <w:rsid w:val="003C1C3D"/>
    <w:rsid w:val="003E573F"/>
    <w:rsid w:val="003E6844"/>
    <w:rsid w:val="003F77A3"/>
    <w:rsid w:val="00400AC1"/>
    <w:rsid w:val="004031B8"/>
    <w:rsid w:val="00404100"/>
    <w:rsid w:val="00412D9C"/>
    <w:rsid w:val="00423B11"/>
    <w:rsid w:val="00426430"/>
    <w:rsid w:val="00430D67"/>
    <w:rsid w:val="004346F1"/>
    <w:rsid w:val="00434C57"/>
    <w:rsid w:val="00453242"/>
    <w:rsid w:val="00453F08"/>
    <w:rsid w:val="00454E49"/>
    <w:rsid w:val="00455F1D"/>
    <w:rsid w:val="00467A72"/>
    <w:rsid w:val="00471795"/>
    <w:rsid w:val="004841D0"/>
    <w:rsid w:val="00493682"/>
    <w:rsid w:val="004A2D95"/>
    <w:rsid w:val="004B0833"/>
    <w:rsid w:val="004B459C"/>
    <w:rsid w:val="004B6FD1"/>
    <w:rsid w:val="004C3E82"/>
    <w:rsid w:val="004C5015"/>
    <w:rsid w:val="004C64F2"/>
    <w:rsid w:val="004C69C7"/>
    <w:rsid w:val="004C782F"/>
    <w:rsid w:val="004D1EFF"/>
    <w:rsid w:val="004E7C2D"/>
    <w:rsid w:val="004F0BA2"/>
    <w:rsid w:val="00500D98"/>
    <w:rsid w:val="00505DC0"/>
    <w:rsid w:val="0051040B"/>
    <w:rsid w:val="0051302E"/>
    <w:rsid w:val="00515140"/>
    <w:rsid w:val="00515392"/>
    <w:rsid w:val="00521FCD"/>
    <w:rsid w:val="00525D0A"/>
    <w:rsid w:val="005303E8"/>
    <w:rsid w:val="00536BFF"/>
    <w:rsid w:val="00540686"/>
    <w:rsid w:val="00541E1F"/>
    <w:rsid w:val="00577A90"/>
    <w:rsid w:val="00581461"/>
    <w:rsid w:val="00590BB0"/>
    <w:rsid w:val="00591FBF"/>
    <w:rsid w:val="005927BA"/>
    <w:rsid w:val="00596382"/>
    <w:rsid w:val="0059747D"/>
    <w:rsid w:val="005A7111"/>
    <w:rsid w:val="005D022C"/>
    <w:rsid w:val="005D20CF"/>
    <w:rsid w:val="005E09EE"/>
    <w:rsid w:val="005E5E85"/>
    <w:rsid w:val="005F062D"/>
    <w:rsid w:val="005F1CA9"/>
    <w:rsid w:val="005F4AA1"/>
    <w:rsid w:val="00603ADA"/>
    <w:rsid w:val="00606DF9"/>
    <w:rsid w:val="00616EA1"/>
    <w:rsid w:val="006251E0"/>
    <w:rsid w:val="006257E3"/>
    <w:rsid w:val="00635082"/>
    <w:rsid w:val="00662A64"/>
    <w:rsid w:val="0066576D"/>
    <w:rsid w:val="006727A1"/>
    <w:rsid w:val="00675A16"/>
    <w:rsid w:val="006843A9"/>
    <w:rsid w:val="00687CCB"/>
    <w:rsid w:val="00694129"/>
    <w:rsid w:val="006A4162"/>
    <w:rsid w:val="006B0BC9"/>
    <w:rsid w:val="006B10B0"/>
    <w:rsid w:val="006B7701"/>
    <w:rsid w:val="006C0D4E"/>
    <w:rsid w:val="006C2869"/>
    <w:rsid w:val="006D1B78"/>
    <w:rsid w:val="006D38BE"/>
    <w:rsid w:val="006D445A"/>
    <w:rsid w:val="006D4CFF"/>
    <w:rsid w:val="006E5741"/>
    <w:rsid w:val="006E747F"/>
    <w:rsid w:val="006E756A"/>
    <w:rsid w:val="006F3D9F"/>
    <w:rsid w:val="00702A96"/>
    <w:rsid w:val="00722539"/>
    <w:rsid w:val="0073314E"/>
    <w:rsid w:val="00745BB7"/>
    <w:rsid w:val="00757838"/>
    <w:rsid w:val="00761D55"/>
    <w:rsid w:val="00773CFD"/>
    <w:rsid w:val="00794386"/>
    <w:rsid w:val="00795F95"/>
    <w:rsid w:val="00796CD8"/>
    <w:rsid w:val="007A7D2F"/>
    <w:rsid w:val="007B28B5"/>
    <w:rsid w:val="007B6AAD"/>
    <w:rsid w:val="007C565B"/>
    <w:rsid w:val="007C61D7"/>
    <w:rsid w:val="007D265B"/>
    <w:rsid w:val="007D2BEB"/>
    <w:rsid w:val="007D7DEE"/>
    <w:rsid w:val="007E25E9"/>
    <w:rsid w:val="007E7220"/>
    <w:rsid w:val="007F0635"/>
    <w:rsid w:val="007F1EED"/>
    <w:rsid w:val="00802055"/>
    <w:rsid w:val="008036FD"/>
    <w:rsid w:val="0081131B"/>
    <w:rsid w:val="0081271F"/>
    <w:rsid w:val="008134D0"/>
    <w:rsid w:val="00830735"/>
    <w:rsid w:val="0084027D"/>
    <w:rsid w:val="008449E0"/>
    <w:rsid w:val="00866688"/>
    <w:rsid w:val="008666E9"/>
    <w:rsid w:val="0086742B"/>
    <w:rsid w:val="00870CC7"/>
    <w:rsid w:val="008859B5"/>
    <w:rsid w:val="008956C6"/>
    <w:rsid w:val="00896218"/>
    <w:rsid w:val="008A64BD"/>
    <w:rsid w:val="008B3C11"/>
    <w:rsid w:val="008B468B"/>
    <w:rsid w:val="008D17EF"/>
    <w:rsid w:val="008D7278"/>
    <w:rsid w:val="008E5763"/>
    <w:rsid w:val="008F4A83"/>
    <w:rsid w:val="009051D0"/>
    <w:rsid w:val="00923940"/>
    <w:rsid w:val="00935792"/>
    <w:rsid w:val="0094091E"/>
    <w:rsid w:val="00955CD9"/>
    <w:rsid w:val="00965277"/>
    <w:rsid w:val="00970368"/>
    <w:rsid w:val="009729B8"/>
    <w:rsid w:val="0098226A"/>
    <w:rsid w:val="009945D1"/>
    <w:rsid w:val="009A40F3"/>
    <w:rsid w:val="009A5F13"/>
    <w:rsid w:val="009A602D"/>
    <w:rsid w:val="009A60B4"/>
    <w:rsid w:val="009A6F01"/>
    <w:rsid w:val="009B31CB"/>
    <w:rsid w:val="009C0A46"/>
    <w:rsid w:val="009C5314"/>
    <w:rsid w:val="009C701D"/>
    <w:rsid w:val="009D2A19"/>
    <w:rsid w:val="009E7561"/>
    <w:rsid w:val="00A03FBE"/>
    <w:rsid w:val="00A163D4"/>
    <w:rsid w:val="00A24806"/>
    <w:rsid w:val="00A27BC4"/>
    <w:rsid w:val="00A336BA"/>
    <w:rsid w:val="00A3534E"/>
    <w:rsid w:val="00A414ED"/>
    <w:rsid w:val="00A538E6"/>
    <w:rsid w:val="00A72E3B"/>
    <w:rsid w:val="00A74015"/>
    <w:rsid w:val="00A81912"/>
    <w:rsid w:val="00A826D9"/>
    <w:rsid w:val="00A85ED9"/>
    <w:rsid w:val="00A906F3"/>
    <w:rsid w:val="00A95C5A"/>
    <w:rsid w:val="00AA08DF"/>
    <w:rsid w:val="00AA59FD"/>
    <w:rsid w:val="00AA6164"/>
    <w:rsid w:val="00AB39D1"/>
    <w:rsid w:val="00AC30C2"/>
    <w:rsid w:val="00AF2B1A"/>
    <w:rsid w:val="00AF6518"/>
    <w:rsid w:val="00B05315"/>
    <w:rsid w:val="00B1635A"/>
    <w:rsid w:val="00B23212"/>
    <w:rsid w:val="00B31532"/>
    <w:rsid w:val="00B3714A"/>
    <w:rsid w:val="00B376C6"/>
    <w:rsid w:val="00B4214D"/>
    <w:rsid w:val="00B5034C"/>
    <w:rsid w:val="00B50DA7"/>
    <w:rsid w:val="00B6766C"/>
    <w:rsid w:val="00B75E60"/>
    <w:rsid w:val="00B91E96"/>
    <w:rsid w:val="00B96AC3"/>
    <w:rsid w:val="00B97816"/>
    <w:rsid w:val="00BB2EF1"/>
    <w:rsid w:val="00BB39C9"/>
    <w:rsid w:val="00BB645F"/>
    <w:rsid w:val="00BC2415"/>
    <w:rsid w:val="00BC522E"/>
    <w:rsid w:val="00BC7A69"/>
    <w:rsid w:val="00BD05BA"/>
    <w:rsid w:val="00BD1D9B"/>
    <w:rsid w:val="00BD4CD3"/>
    <w:rsid w:val="00BE03B2"/>
    <w:rsid w:val="00BF2388"/>
    <w:rsid w:val="00C02B03"/>
    <w:rsid w:val="00C11406"/>
    <w:rsid w:val="00C14FA0"/>
    <w:rsid w:val="00C20531"/>
    <w:rsid w:val="00C24D79"/>
    <w:rsid w:val="00C32693"/>
    <w:rsid w:val="00C327E6"/>
    <w:rsid w:val="00C4345C"/>
    <w:rsid w:val="00C4771A"/>
    <w:rsid w:val="00C50277"/>
    <w:rsid w:val="00C606AD"/>
    <w:rsid w:val="00C631CC"/>
    <w:rsid w:val="00C72727"/>
    <w:rsid w:val="00C83C5E"/>
    <w:rsid w:val="00C91679"/>
    <w:rsid w:val="00C93C38"/>
    <w:rsid w:val="00CA0DE7"/>
    <w:rsid w:val="00CA2FF9"/>
    <w:rsid w:val="00CB0A6D"/>
    <w:rsid w:val="00CB128A"/>
    <w:rsid w:val="00CC3206"/>
    <w:rsid w:val="00CC6699"/>
    <w:rsid w:val="00CD09C3"/>
    <w:rsid w:val="00CD3BE9"/>
    <w:rsid w:val="00CD5F85"/>
    <w:rsid w:val="00CE6CA9"/>
    <w:rsid w:val="00CF3405"/>
    <w:rsid w:val="00CF70EA"/>
    <w:rsid w:val="00D01D51"/>
    <w:rsid w:val="00D02C99"/>
    <w:rsid w:val="00D04307"/>
    <w:rsid w:val="00D12782"/>
    <w:rsid w:val="00D1447C"/>
    <w:rsid w:val="00D21D93"/>
    <w:rsid w:val="00D24758"/>
    <w:rsid w:val="00D2647F"/>
    <w:rsid w:val="00D26DFE"/>
    <w:rsid w:val="00D33DAD"/>
    <w:rsid w:val="00D41D17"/>
    <w:rsid w:val="00D4565D"/>
    <w:rsid w:val="00D56100"/>
    <w:rsid w:val="00D60C2D"/>
    <w:rsid w:val="00D6166E"/>
    <w:rsid w:val="00D64264"/>
    <w:rsid w:val="00D67770"/>
    <w:rsid w:val="00D7028C"/>
    <w:rsid w:val="00D73719"/>
    <w:rsid w:val="00D749DF"/>
    <w:rsid w:val="00D80A53"/>
    <w:rsid w:val="00D82FD2"/>
    <w:rsid w:val="00D96308"/>
    <w:rsid w:val="00DA32A6"/>
    <w:rsid w:val="00DA352E"/>
    <w:rsid w:val="00DA36E7"/>
    <w:rsid w:val="00DB1AF9"/>
    <w:rsid w:val="00DB5BF2"/>
    <w:rsid w:val="00DC2EE1"/>
    <w:rsid w:val="00DC35F8"/>
    <w:rsid w:val="00DC4B39"/>
    <w:rsid w:val="00DD1CCB"/>
    <w:rsid w:val="00DD25EF"/>
    <w:rsid w:val="00DE6FBD"/>
    <w:rsid w:val="00DE7B30"/>
    <w:rsid w:val="00DF073D"/>
    <w:rsid w:val="00E06925"/>
    <w:rsid w:val="00E15E8A"/>
    <w:rsid w:val="00E16790"/>
    <w:rsid w:val="00E27BD9"/>
    <w:rsid w:val="00E321B3"/>
    <w:rsid w:val="00E33610"/>
    <w:rsid w:val="00E3511D"/>
    <w:rsid w:val="00E35CCD"/>
    <w:rsid w:val="00E3622E"/>
    <w:rsid w:val="00E572B4"/>
    <w:rsid w:val="00E860B3"/>
    <w:rsid w:val="00E86C28"/>
    <w:rsid w:val="00E94BE0"/>
    <w:rsid w:val="00E96914"/>
    <w:rsid w:val="00EA0023"/>
    <w:rsid w:val="00EA0FA1"/>
    <w:rsid w:val="00EA174E"/>
    <w:rsid w:val="00EA477E"/>
    <w:rsid w:val="00EA662D"/>
    <w:rsid w:val="00EB2C15"/>
    <w:rsid w:val="00EC087C"/>
    <w:rsid w:val="00EC0CBA"/>
    <w:rsid w:val="00EC20BA"/>
    <w:rsid w:val="00ED27E0"/>
    <w:rsid w:val="00F00B49"/>
    <w:rsid w:val="00F04C13"/>
    <w:rsid w:val="00F15CD1"/>
    <w:rsid w:val="00F26606"/>
    <w:rsid w:val="00F32C69"/>
    <w:rsid w:val="00F40DD7"/>
    <w:rsid w:val="00F41D28"/>
    <w:rsid w:val="00F43E73"/>
    <w:rsid w:val="00F50807"/>
    <w:rsid w:val="00F50C6C"/>
    <w:rsid w:val="00F5637A"/>
    <w:rsid w:val="00F62341"/>
    <w:rsid w:val="00F63391"/>
    <w:rsid w:val="00F65987"/>
    <w:rsid w:val="00F73407"/>
    <w:rsid w:val="00F74A3B"/>
    <w:rsid w:val="00F75A8E"/>
    <w:rsid w:val="00F76717"/>
    <w:rsid w:val="00F862BC"/>
    <w:rsid w:val="00F90DD5"/>
    <w:rsid w:val="00F93639"/>
    <w:rsid w:val="00F93F9B"/>
    <w:rsid w:val="00F94A22"/>
    <w:rsid w:val="00FA167B"/>
    <w:rsid w:val="00FA1734"/>
    <w:rsid w:val="00FA3ED1"/>
    <w:rsid w:val="00FB0247"/>
    <w:rsid w:val="00FB16A6"/>
    <w:rsid w:val="00FD2BFB"/>
    <w:rsid w:val="00FD407A"/>
    <w:rsid w:val="00FE24A7"/>
    <w:rsid w:val="00FE30BD"/>
    <w:rsid w:val="00FF562E"/>
    <w:rsid w:val="00FF5868"/>
    <w:rsid w:val="1C9373BD"/>
    <w:rsid w:val="24863DE2"/>
    <w:rsid w:val="2FAF353A"/>
    <w:rsid w:val="2FB83561"/>
    <w:rsid w:val="30B401E5"/>
    <w:rsid w:val="387934B7"/>
    <w:rsid w:val="42A221A3"/>
    <w:rsid w:val="480549E3"/>
    <w:rsid w:val="56ED4B06"/>
    <w:rsid w:val="5B851345"/>
    <w:rsid w:val="66E512DE"/>
    <w:rsid w:val="6F551FE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8"/>
      <w:lang w:val="en-US" w:eastAsia="en-US" w:bidi="ar-SA"/>
    </w:rPr>
  </w:style>
  <w:style w:type="paragraph" w:styleId="2">
    <w:name w:val="heading 5"/>
    <w:basedOn w:val="1"/>
    <w:next w:val="1"/>
    <w:link w:val="15"/>
    <w:qFormat/>
    <w:uiPriority w:val="0"/>
    <w:pPr>
      <w:keepNext/>
      <w:jc w:val="center"/>
      <w:outlineLvl w:val="4"/>
    </w:pPr>
    <w:rPr>
      <w:rFonts w:ascii=".VnTimeH" w:hAnsi=".VnTimeH"/>
      <w:b/>
    </w:rPr>
  </w:style>
  <w:style w:type="character" w:default="1" w:styleId="3">
    <w:name w:val="Default Paragraph Font"/>
    <w:link w:val="4"/>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4">
    <w:name w:val=" Char"/>
    <w:basedOn w:val="1"/>
    <w:link w:val="3"/>
    <w:qFormat/>
    <w:uiPriority w:val="0"/>
    <w:pPr>
      <w:spacing w:after="160" w:line="240" w:lineRule="exact"/>
    </w:pPr>
    <w:rPr>
      <w:rFonts w:ascii="Tahoma" w:hAnsi="Tahoma" w:eastAsia="PMingLiU"/>
      <w:sz w:val="20"/>
      <w:szCs w:val="20"/>
    </w:rPr>
  </w:style>
  <w:style w:type="paragraph" w:styleId="6">
    <w:name w:val="Balloon Text"/>
    <w:basedOn w:val="1"/>
    <w:link w:val="16"/>
    <w:qFormat/>
    <w:uiPriority w:val="0"/>
    <w:rPr>
      <w:rFonts w:ascii="Tahoma" w:hAnsi="Tahoma" w:cs="Tahoma"/>
      <w:sz w:val="16"/>
      <w:szCs w:val="16"/>
    </w:rPr>
  </w:style>
  <w:style w:type="paragraph" w:styleId="7">
    <w:name w:val="Body Text"/>
    <w:basedOn w:val="1"/>
    <w:link w:val="18"/>
    <w:qFormat/>
    <w:uiPriority w:val="0"/>
    <w:pPr>
      <w:suppressAutoHyphens/>
      <w:ind w:right="-72"/>
      <w:jc w:val="both"/>
    </w:pPr>
    <w:rPr>
      <w:spacing w:val="-4"/>
      <w:sz w:val="24"/>
      <w:szCs w:val="20"/>
    </w:rPr>
  </w:style>
  <w:style w:type="paragraph" w:styleId="8">
    <w:name w:val="Body Text Indent"/>
    <w:basedOn w:val="1"/>
    <w:link w:val="19"/>
    <w:qFormat/>
    <w:uiPriority w:val="0"/>
    <w:pPr>
      <w:spacing w:after="120"/>
      <w:ind w:left="360"/>
    </w:pPr>
  </w:style>
  <w:style w:type="character" w:styleId="9">
    <w:name w:val="Emphasis"/>
    <w:qFormat/>
    <w:uiPriority w:val="0"/>
    <w:rPr>
      <w:i/>
      <w:iCs/>
    </w:rPr>
  </w:style>
  <w:style w:type="paragraph" w:styleId="10">
    <w:name w:val="footer"/>
    <w:basedOn w:val="1"/>
    <w:qFormat/>
    <w:uiPriority w:val="0"/>
    <w:pPr>
      <w:tabs>
        <w:tab w:val="center" w:pos="4320"/>
        <w:tab w:val="right" w:pos="8640"/>
      </w:tabs>
    </w:pPr>
    <w:rPr>
      <w:szCs w:val="20"/>
    </w:rPr>
  </w:style>
  <w:style w:type="paragraph" w:styleId="11">
    <w:name w:val="header"/>
    <w:basedOn w:val="1"/>
    <w:link w:val="20"/>
    <w:qFormat/>
    <w:uiPriority w:val="0"/>
    <w:pPr>
      <w:jc w:val="both"/>
    </w:pPr>
    <w:rPr>
      <w:sz w:val="20"/>
      <w:szCs w:val="20"/>
    </w:rPr>
  </w:style>
  <w:style w:type="paragraph" w:styleId="12">
    <w:name w:val="Normal (Web)"/>
    <w:basedOn w:val="1"/>
    <w:qFormat/>
    <w:uiPriority w:val="0"/>
    <w:pPr>
      <w:spacing w:before="100" w:beforeAutospacing="1" w:after="100" w:afterAutospacing="1"/>
    </w:pPr>
    <w:rPr>
      <w:sz w:val="24"/>
      <w:szCs w:val="24"/>
    </w:rPr>
  </w:style>
  <w:style w:type="paragraph" w:styleId="13">
    <w:name w:val="Title"/>
    <w:basedOn w:val="1"/>
    <w:qFormat/>
    <w:uiPriority w:val="0"/>
    <w:pPr>
      <w:jc w:val="center"/>
    </w:pPr>
    <w:rPr>
      <w:rFonts w:ascii=".VnTimeH" w:hAnsi=".VnTimeH"/>
      <w:b/>
      <w:szCs w:val="20"/>
    </w:rPr>
  </w:style>
  <w:style w:type="paragraph" w:customStyle="1" w:styleId="14">
    <w:name w:val="Char Char Char"/>
    <w:basedOn w:val="1"/>
    <w:next w:val="1"/>
    <w:semiHidden/>
    <w:qFormat/>
    <w:uiPriority w:val="0"/>
    <w:pPr>
      <w:spacing w:after="120" w:line="400" w:lineRule="exact"/>
      <w:ind w:right="23" w:firstLine="561"/>
      <w:jc w:val="both"/>
    </w:pPr>
  </w:style>
  <w:style w:type="character" w:customStyle="1" w:styleId="15">
    <w:name w:val="Heading 5 Char"/>
    <w:link w:val="2"/>
    <w:qFormat/>
    <w:uiPriority w:val="0"/>
    <w:rPr>
      <w:rFonts w:ascii=".VnTimeH" w:hAnsi=".VnTimeH"/>
      <w:b/>
      <w:sz w:val="28"/>
      <w:szCs w:val="28"/>
    </w:rPr>
  </w:style>
  <w:style w:type="character" w:customStyle="1" w:styleId="16">
    <w:name w:val="Balloon Text Char"/>
    <w:link w:val="6"/>
    <w:qFormat/>
    <w:uiPriority w:val="0"/>
    <w:rPr>
      <w:rFonts w:ascii="Tahoma" w:hAnsi="Tahoma" w:cs="Tahoma"/>
      <w:sz w:val="16"/>
      <w:szCs w:val="16"/>
    </w:rPr>
  </w:style>
  <w:style w:type="paragraph" w:styleId="17">
    <w:name w:val="List Paragraph"/>
    <w:basedOn w:val="1"/>
    <w:qFormat/>
    <w:uiPriority w:val="34"/>
    <w:pPr>
      <w:spacing w:after="160" w:line="259" w:lineRule="auto"/>
      <w:ind w:left="720"/>
      <w:contextualSpacing/>
    </w:pPr>
    <w:rPr>
      <w:rFonts w:ascii="Calibri" w:hAnsi="Calibri" w:eastAsia="Calibri" w:cs="Times New Roman"/>
      <w:sz w:val="22"/>
      <w:szCs w:val="22"/>
    </w:rPr>
  </w:style>
  <w:style w:type="character" w:customStyle="1" w:styleId="18">
    <w:name w:val="Body Text Char"/>
    <w:link w:val="7"/>
    <w:qFormat/>
    <w:uiPriority w:val="0"/>
    <w:rPr>
      <w:spacing w:val="-4"/>
      <w:sz w:val="24"/>
    </w:rPr>
  </w:style>
  <w:style w:type="character" w:customStyle="1" w:styleId="19">
    <w:name w:val="Body Text Indent Char"/>
    <w:link w:val="8"/>
    <w:qFormat/>
    <w:uiPriority w:val="0"/>
    <w:rPr>
      <w:sz w:val="28"/>
      <w:szCs w:val="28"/>
    </w:rPr>
  </w:style>
  <w:style w:type="character" w:customStyle="1" w:styleId="20">
    <w:name w:val="Header Char"/>
    <w:link w:val="11"/>
    <w:qFormat/>
    <w:uiPriority w:val="0"/>
  </w:style>
  <w:style w:type="character" w:customStyle="1" w:styleId="21">
    <w:name w:val="text"/>
    <w:qFormat/>
    <w:uiPriority w:val="0"/>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E:\Trang\M&#7851;u%20HSPL,%20HSTT\CDH%20l&#7853;p\HSPL-CDH%20l&#7853;p\3.%20H&#7907;p%20&#273;&#7891;ng_CDH.doc"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t:contentTypeSchema xmlns:ct="http://schemas.microsoft.com/office/2006/metadata/contentType" xmlns:ma="http://schemas.microsoft.com/office/2006/metadata/properties/metaAttributes" ct:_="" ma:_="" ma:contentTypeName="Tài liệu" ma:contentTypeID="0x0101005F7E64C7D4F3444E836DDC4F365C5BAC" ma:contentTypeVersion="13" ma:contentTypeDescription="Tạo tài liệu mới." ma:contentTypeScope="" ma:versionID="2a23ca5083df9ae8de980a9373938a0d">
  <xsd:schema xmlns:xsd="http://www.w3.org/2001/XMLSchema" xmlns:xs="http://www.w3.org/2001/XMLSchema" xmlns:p="http://schemas.microsoft.com/office/2006/metadata/properties" xmlns:ns1="http://schemas.microsoft.com/sharepoint/v3" xmlns:ns2="8961d72e-d368-472a-afb6-8b3d37402fac" targetNamespace="http://schemas.microsoft.com/office/2006/metadata/properties" ma:root="true" ma:fieldsID="797097d121135c148c408d6333af70f6" ns1:_="" ns2:_="">
    <xsd:import namespace="http://schemas.microsoft.com/sharepoint/v3"/>
    <xsd:import namespace="8961d72e-d368-472a-afb6-8b3d37402fac"/>
    <xsd:element name="properties">
      <xsd:complexType>
        <xsd:sequence>
          <xsd:element name="documentManagement">
            <xsd:complexType>
              <xsd:all>
                <xsd:element ref="ns1:UserAddedTags" minOccurs="0"/>
                <xsd:element ref="ns1:UserDeletedSystemTags" minOccurs="0"/>
                <xsd:element ref="ns1:OriginalHash"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PhotoCategory" minOccurs="0"/>
                <xsd:element ref="ns2:MediaServiceObjectDetectorVersions" minOccurs="0"/>
                <xsd:element ref="ns2:MediaServiceSystem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serAddedTags" ma:index="8" nillable="true" ma:displayName="UserAddedTags" ma:internalName="UserAddedTags">
      <xsd:simpleType>
        <xsd:restriction base="dms:Note">
          <xsd:maxLength value="255"/>
        </xsd:restriction>
      </xsd:simpleType>
    </xsd:element>
    <xsd:element name="UserDeletedSystemTags" ma:index="9" nillable="true" ma:displayName="UserDeletedSystemTags" ma:internalName="UserDeletedSystemTags">
      <xsd:simpleType>
        <xsd:restriction base="dms:Note">
          <xsd:maxLength value="255"/>
        </xsd:restriction>
      </xsd:simpleType>
    </xsd:element>
    <xsd:element name="OriginalHash" ma:index="10" nillable="true" ma:displayName="OriginalHash" ma:internalName="OriginalHash">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61d72e-d368-472a-afb6-8b3d37402fa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PhotoCategory" ma:index="17" nillable="true" ma:displayName="MediaServicePhotoCategory" ma:hidden="true" ma:indexed="true" ma:internalName="MediaServicePhotoCategory"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serAddedTags xmlns="http://schemas.microsoft.com/sharepoint/v3" xsi:nil="true"/>
    <OriginalHash xmlns="http://schemas.microsoft.com/sharepoint/v3" xsi:nil="true"/>
    <UserDeletedSystemTags xmlns="http://schemas.microsoft.com/sharepoint/v3"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9C5451-74F5-4342-A69B-CD3F20971350}"/>
</file>

<file path=customXml/itemProps3.xml><?xml version="1.0" encoding="utf-8"?>
<ds:datastoreItem xmlns:ds="http://schemas.openxmlformats.org/officeDocument/2006/customXml" ds:itemID="{6ED75917-D7CB-4C16-A52B-724E09942776}"/>
</file>

<file path=customXml/itemProps4.xml><?xml version="1.0" encoding="utf-8"?>
<ds:datastoreItem xmlns:ds="http://schemas.openxmlformats.org/officeDocument/2006/customXml" ds:itemID="{A7ED8BB1-A760-4276-8ECA-1D8CBD30BA83}"/>
</file>

<file path=docProps/app.xml><?xml version="1.0" encoding="utf-8"?>
<Properties xmlns="http://schemas.openxmlformats.org/officeDocument/2006/extended-properties" xmlns:vt="http://schemas.openxmlformats.org/officeDocument/2006/docPropsVTypes">
  <Template>3. Hợp đồng_CDH.doc</Template>
  <Company>Nasiboot_Software</Company>
  <Pages>5</Pages>
  <Words>1305</Words>
  <Characters>4707</Characters>
  <Lines>50</Lines>
  <Paragraphs>14</Paragraphs>
  <TotalTime>3</TotalTime>
  <ScaleCrop>false</ScaleCrop>
  <LinksUpToDate>false</LinksUpToDate>
  <CharactersWithSpaces>5962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 Đinh Thu</dc:creator>
  <cp:lastModifiedBy>Hưng Vũ Đức</cp:lastModifiedBy>
  <cp:revision>1</cp:revision>
  <dcterms:created xsi:type="dcterms:W3CDTF">2026-10-07T03:10:00Z</dcterms:created>
  <dcterms:modified xsi:type="dcterms:W3CDTF">2026-10-07T07:14:59Z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A88AD1881627493AB943A57F2E265C04_11</vt:lpwstr>
  </property>
  <property fmtid="{D5CDD505-2E9C-101B-9397-08002B2CF9AE}" pid="3" name="KSOTemplateDocerSaveRecord">
    <vt:lpwstr>eyJoZGlkIjoiY2ZiMjU5NGFiOTJjYTMxNDQ4MWY0ZTQ0ZTUwNDU5MmYiLCJ1c2VySWQiOiIxMzc0Mzk3ODQ5ODEzIn0=</vt:lpwstr>
  </property>
  <property fmtid="{D5CDD505-2E9C-101B-9397-08002B2CF9AE}" pid="4" name="KSOProductBuildVer">
    <vt:lpwstr>1033-12.1.0.28485</vt:lpwstr>
  </property>
  <property fmtid="{D5CDD505-2E9C-101B-9397-08002B2CF9AE}" pid="5" name="ContentTypeId">
    <vt:lpwstr>0x0101005F7E64C7D4F3444E836DDC4F365C5BAC</vt:lpwstr>
  </property>
</Properties>
</file>